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CellSpacing w:w="0" w:type="dxa"/>
        <w:shd w:val="clear" w:color="auto" w:fill="FFFFFF"/>
        <w:tblCellMar>
          <w:left w:w="0" w:type="dxa"/>
          <w:right w:w="0" w:type="dxa"/>
        </w:tblCellMar>
        <w:tblLook w:val="04A0" w:firstRow="1" w:lastRow="0" w:firstColumn="1" w:lastColumn="0" w:noHBand="0" w:noVBand="1"/>
      </w:tblPr>
      <w:tblGrid>
        <w:gridCol w:w="3348"/>
        <w:gridCol w:w="6282"/>
      </w:tblGrid>
      <w:tr w:rsidR="00EC6CCB" w:rsidRPr="00EC6CCB" w14:paraId="0BB6B201" w14:textId="77777777" w:rsidTr="00AF539E">
        <w:trPr>
          <w:tblCellSpacing w:w="0" w:type="dxa"/>
        </w:trPr>
        <w:tc>
          <w:tcPr>
            <w:tcW w:w="3348" w:type="dxa"/>
            <w:shd w:val="clear" w:color="auto" w:fill="FFFFFF"/>
            <w:tcMar>
              <w:top w:w="0" w:type="dxa"/>
              <w:left w:w="108" w:type="dxa"/>
              <w:bottom w:w="0" w:type="dxa"/>
              <w:right w:w="108" w:type="dxa"/>
            </w:tcMar>
            <w:hideMark/>
          </w:tcPr>
          <w:bookmarkStart w:id="0" w:name="_GoBack"/>
          <w:bookmarkEnd w:id="0"/>
          <w:p w14:paraId="3E06EE0E" w14:textId="658E0177" w:rsidR="0091683A" w:rsidRPr="00EC6CCB" w:rsidRDefault="005D7055" w:rsidP="002358AB">
            <w:pPr>
              <w:spacing w:before="120" w:line="234" w:lineRule="atLeast"/>
              <w:jc w:val="center"/>
              <w:rPr>
                <w:rFonts w:eastAsia="Times New Roman" w:cs="Times New Roman"/>
                <w:sz w:val="27"/>
                <w:szCs w:val="27"/>
              </w:rPr>
            </w:pPr>
            <w:r w:rsidRPr="00EC6CCB">
              <w:rPr>
                <w:rFonts w:eastAsia="Times New Roman" w:cs="Times New Roman"/>
                <w:b/>
                <w:bCs/>
                <w:noProof/>
                <w:sz w:val="27"/>
                <w:szCs w:val="27"/>
              </w:rPr>
              <mc:AlternateContent>
                <mc:Choice Requires="wps">
                  <w:drawing>
                    <wp:anchor distT="0" distB="0" distL="114300" distR="114300" simplePos="0" relativeHeight="251666432" behindDoc="0" locked="0" layoutInCell="0" allowOverlap="1" wp14:anchorId="555E8022" wp14:editId="64371357">
                      <wp:simplePos x="0" y="0"/>
                      <wp:positionH relativeFrom="column">
                        <wp:posOffset>332740</wp:posOffset>
                      </wp:positionH>
                      <wp:positionV relativeFrom="paragraph">
                        <wp:posOffset>494665</wp:posOffset>
                      </wp:positionV>
                      <wp:extent cx="120967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76B800"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38.95pt" to="121.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3byQEAAHcDAAAOAAAAZHJzL2Uyb0RvYy54bWysU02P0zAQvSPxHyzfadpKXX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" o:allowincell="f"/>
                  </w:pict>
                </mc:Fallback>
              </mc:AlternateContent>
            </w:r>
            <w:r w:rsidR="0091683A" w:rsidRPr="00EC6CCB">
              <w:rPr>
                <w:rFonts w:eastAsia="Times New Roman" w:cs="Times New Roman"/>
                <w:b/>
                <w:bCs/>
                <w:sz w:val="27"/>
                <w:szCs w:val="27"/>
              </w:rPr>
              <w:t>ỦY BAN NHÂN DÂN</w:t>
            </w:r>
            <w:r w:rsidR="0091683A" w:rsidRPr="00EC6CCB">
              <w:rPr>
                <w:rFonts w:eastAsia="Times New Roman" w:cs="Times New Roman"/>
                <w:b/>
                <w:bCs/>
                <w:sz w:val="27"/>
                <w:szCs w:val="27"/>
              </w:rPr>
              <w:br/>
            </w:r>
            <w:r w:rsidR="00AF539E" w:rsidRPr="00EC6CCB">
              <w:rPr>
                <w:rFonts w:eastAsia="Times New Roman" w:cs="Times New Roman"/>
                <w:b/>
                <w:bCs/>
                <w:sz w:val="27"/>
                <w:szCs w:val="27"/>
              </w:rPr>
              <w:t>THÀNH PHỐ HÀ NỘI</w:t>
            </w:r>
          </w:p>
        </w:tc>
        <w:tc>
          <w:tcPr>
            <w:tcW w:w="6282" w:type="dxa"/>
            <w:shd w:val="clear" w:color="auto" w:fill="FFFFFF"/>
            <w:tcMar>
              <w:top w:w="0" w:type="dxa"/>
              <w:left w:w="108" w:type="dxa"/>
              <w:bottom w:w="0" w:type="dxa"/>
              <w:right w:w="108" w:type="dxa"/>
            </w:tcMar>
            <w:hideMark/>
          </w:tcPr>
          <w:p w14:paraId="2AE76FBF" w14:textId="1E5E8D49" w:rsidR="0091683A" w:rsidRPr="00EC6CCB" w:rsidRDefault="006E5A38" w:rsidP="0091683A">
            <w:pPr>
              <w:spacing w:before="120" w:line="234" w:lineRule="atLeast"/>
              <w:jc w:val="center"/>
              <w:rPr>
                <w:rFonts w:eastAsia="Times New Roman" w:cs="Times New Roman"/>
                <w:sz w:val="27"/>
                <w:szCs w:val="27"/>
              </w:rPr>
            </w:pPr>
            <w:r w:rsidRPr="00EC6CCB">
              <w:rPr>
                <w:rFonts w:eastAsia="Times New Roman" w:cs="Times New Roman"/>
                <w:b/>
                <w:bCs/>
                <w:noProof/>
                <w:sz w:val="27"/>
                <w:szCs w:val="27"/>
              </w:rPr>
              <mc:AlternateContent>
                <mc:Choice Requires="wps">
                  <w:drawing>
                    <wp:anchor distT="0" distB="0" distL="114300" distR="114300" simplePos="0" relativeHeight="251658240" behindDoc="0" locked="0" layoutInCell="1" allowOverlap="1" wp14:anchorId="4FDCE84A" wp14:editId="107AF776">
                      <wp:simplePos x="0" y="0"/>
                      <wp:positionH relativeFrom="column">
                        <wp:posOffset>889635</wp:posOffset>
                      </wp:positionH>
                      <wp:positionV relativeFrom="paragraph">
                        <wp:posOffset>493395</wp:posOffset>
                      </wp:positionV>
                      <wp:extent cx="2001520" cy="635"/>
                      <wp:effectExtent l="13335" t="7620" r="13970" b="10795"/>
                      <wp:wrapNone/>
                      <wp:docPr id="1"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45BC08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70.05pt;margin-top:38.85pt;width:157.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"/>
                  </w:pict>
                </mc:Fallback>
              </mc:AlternateContent>
            </w:r>
            <w:r w:rsidR="0091683A" w:rsidRPr="00EC6CCB">
              <w:rPr>
                <w:rFonts w:eastAsia="Times New Roman" w:cs="Times New Roman"/>
                <w:b/>
                <w:bCs/>
                <w:sz w:val="27"/>
                <w:szCs w:val="27"/>
              </w:rPr>
              <w:t>CỘNG HÒA XÃ HỘI CHỦ NGHĨA VIỆT NAM</w:t>
            </w:r>
            <w:r w:rsidR="0091683A" w:rsidRPr="00EC6CCB">
              <w:rPr>
                <w:rFonts w:eastAsia="Times New Roman" w:cs="Times New Roman"/>
                <w:b/>
                <w:bCs/>
                <w:sz w:val="27"/>
                <w:szCs w:val="27"/>
              </w:rPr>
              <w:br/>
              <w:t>Độc lập - Tự do - Hạnh phúc</w:t>
            </w:r>
            <w:r w:rsidR="0091683A" w:rsidRPr="00EC6CCB">
              <w:rPr>
                <w:rFonts w:eastAsia="Times New Roman" w:cs="Times New Roman"/>
                <w:b/>
                <w:bCs/>
                <w:sz w:val="27"/>
                <w:szCs w:val="27"/>
              </w:rPr>
              <w:br/>
            </w:r>
          </w:p>
        </w:tc>
      </w:tr>
      <w:tr w:rsidR="00EC6CCB" w:rsidRPr="00EC6CCB" w14:paraId="69C4E1D6" w14:textId="77777777" w:rsidTr="00AF539E">
        <w:trPr>
          <w:tblCellSpacing w:w="0" w:type="dxa"/>
        </w:trPr>
        <w:tc>
          <w:tcPr>
            <w:tcW w:w="3348" w:type="dxa"/>
            <w:shd w:val="clear" w:color="auto" w:fill="FFFFFF"/>
            <w:tcMar>
              <w:top w:w="0" w:type="dxa"/>
              <w:left w:w="108" w:type="dxa"/>
              <w:bottom w:w="0" w:type="dxa"/>
              <w:right w:w="108" w:type="dxa"/>
            </w:tcMar>
            <w:hideMark/>
          </w:tcPr>
          <w:p w14:paraId="733CDB13" w14:textId="523B8730" w:rsidR="0091683A" w:rsidRPr="00EC6CCB" w:rsidRDefault="0091683A" w:rsidP="00903DAE">
            <w:pPr>
              <w:spacing w:before="120" w:line="234" w:lineRule="atLeast"/>
              <w:jc w:val="center"/>
              <w:rPr>
                <w:rFonts w:eastAsia="Times New Roman" w:cs="Times New Roman"/>
                <w:sz w:val="26"/>
                <w:szCs w:val="26"/>
              </w:rPr>
            </w:pPr>
            <w:r w:rsidRPr="00EC6CCB">
              <w:rPr>
                <w:rFonts w:eastAsia="Times New Roman" w:cs="Times New Roman"/>
                <w:sz w:val="26"/>
                <w:szCs w:val="26"/>
              </w:rPr>
              <w:t xml:space="preserve">Số: </w:t>
            </w:r>
            <w:r w:rsidR="00AF539E" w:rsidRPr="00EC6CCB">
              <w:rPr>
                <w:rFonts w:eastAsia="Times New Roman" w:cs="Times New Roman"/>
                <w:sz w:val="26"/>
                <w:szCs w:val="26"/>
              </w:rPr>
              <w:t xml:space="preserve">   </w:t>
            </w:r>
            <w:r w:rsidR="008A3914" w:rsidRPr="00EC6CCB">
              <w:rPr>
                <w:rFonts w:eastAsia="Times New Roman" w:cs="Times New Roman"/>
                <w:sz w:val="26"/>
                <w:szCs w:val="26"/>
              </w:rPr>
              <w:t xml:space="preserve">   </w:t>
            </w:r>
            <w:r w:rsidR="00581A57" w:rsidRPr="00EC6CCB">
              <w:rPr>
                <w:rFonts w:eastAsia="Times New Roman" w:cs="Times New Roman"/>
                <w:sz w:val="26"/>
                <w:szCs w:val="26"/>
              </w:rPr>
              <w:t xml:space="preserve"> </w:t>
            </w:r>
            <w:r w:rsidR="00AF539E" w:rsidRPr="00EC6CCB">
              <w:rPr>
                <w:rFonts w:eastAsia="Times New Roman" w:cs="Times New Roman"/>
                <w:sz w:val="26"/>
                <w:szCs w:val="26"/>
              </w:rPr>
              <w:t xml:space="preserve"> </w:t>
            </w:r>
            <w:r w:rsidRPr="00EC6CCB">
              <w:rPr>
                <w:rFonts w:eastAsia="Times New Roman" w:cs="Times New Roman"/>
                <w:sz w:val="26"/>
                <w:szCs w:val="26"/>
              </w:rPr>
              <w:t>/20</w:t>
            </w:r>
            <w:r w:rsidR="00AF539E" w:rsidRPr="00EC6CCB">
              <w:rPr>
                <w:rFonts w:eastAsia="Times New Roman" w:cs="Times New Roman"/>
                <w:sz w:val="26"/>
                <w:szCs w:val="26"/>
              </w:rPr>
              <w:t>2</w:t>
            </w:r>
            <w:r w:rsidR="0068615A" w:rsidRPr="00EC6CCB">
              <w:rPr>
                <w:rFonts w:eastAsia="Times New Roman" w:cs="Times New Roman"/>
                <w:sz w:val="26"/>
                <w:szCs w:val="26"/>
              </w:rPr>
              <w:t>6</w:t>
            </w:r>
            <w:r w:rsidRPr="00EC6CCB">
              <w:rPr>
                <w:rFonts w:eastAsia="Times New Roman" w:cs="Times New Roman"/>
                <w:sz w:val="26"/>
                <w:szCs w:val="26"/>
              </w:rPr>
              <w:t>/QĐ-UBND</w:t>
            </w:r>
          </w:p>
          <w:p w14:paraId="195BD9C9" w14:textId="04F12F93" w:rsidR="00E06D26" w:rsidRPr="00EC6CCB" w:rsidRDefault="00E06D26" w:rsidP="00E06D26">
            <w:pPr>
              <w:spacing w:line="234" w:lineRule="atLeast"/>
              <w:jc w:val="center"/>
              <w:rPr>
                <w:rFonts w:eastAsia="Times New Roman" w:cs="Times New Roman"/>
                <w:sz w:val="26"/>
                <w:szCs w:val="26"/>
              </w:rPr>
            </w:pPr>
            <w:r w:rsidRPr="00EC6CCB">
              <w:rPr>
                <w:rFonts w:eastAsia="Times New Roman" w:cs="Times New Roman"/>
                <w:sz w:val="26"/>
                <w:szCs w:val="26"/>
              </w:rPr>
              <w:t>(Dự thảo)</w:t>
            </w:r>
          </w:p>
          <w:p w14:paraId="7AD78C01" w14:textId="5B33C14E" w:rsidR="002358AB" w:rsidRPr="00EC6CCB" w:rsidRDefault="002358AB" w:rsidP="00AF539E">
            <w:pPr>
              <w:spacing w:before="120" w:line="234" w:lineRule="atLeast"/>
              <w:jc w:val="center"/>
              <w:rPr>
                <w:rFonts w:eastAsia="Times New Roman" w:cs="Times New Roman"/>
                <w:sz w:val="27"/>
                <w:szCs w:val="27"/>
              </w:rPr>
            </w:pPr>
          </w:p>
        </w:tc>
        <w:tc>
          <w:tcPr>
            <w:tcW w:w="6282" w:type="dxa"/>
            <w:shd w:val="clear" w:color="auto" w:fill="FFFFFF"/>
            <w:tcMar>
              <w:top w:w="0" w:type="dxa"/>
              <w:left w:w="108" w:type="dxa"/>
              <w:bottom w:w="0" w:type="dxa"/>
              <w:right w:w="108" w:type="dxa"/>
            </w:tcMar>
            <w:hideMark/>
          </w:tcPr>
          <w:p w14:paraId="3A22F2AE" w14:textId="2A2B3AAF" w:rsidR="0091683A" w:rsidRPr="00EC6CCB" w:rsidRDefault="00732EAC" w:rsidP="00903DAE">
            <w:pPr>
              <w:spacing w:before="120" w:line="234" w:lineRule="atLeast"/>
              <w:jc w:val="center"/>
              <w:rPr>
                <w:rFonts w:eastAsia="Times New Roman" w:cs="Times New Roman"/>
                <w:sz w:val="26"/>
                <w:szCs w:val="26"/>
              </w:rPr>
            </w:pPr>
            <w:r w:rsidRPr="00EC6CCB">
              <w:rPr>
                <w:rFonts w:eastAsia="Times New Roman" w:cs="Times New Roman"/>
                <w:i/>
                <w:iCs/>
                <w:sz w:val="27"/>
                <w:szCs w:val="27"/>
              </w:rPr>
              <w:t xml:space="preserve">                   </w:t>
            </w:r>
            <w:r w:rsidR="00AF539E" w:rsidRPr="00EC6CCB">
              <w:rPr>
                <w:rFonts w:eastAsia="Times New Roman" w:cs="Times New Roman"/>
                <w:i/>
                <w:iCs/>
                <w:sz w:val="26"/>
                <w:szCs w:val="26"/>
              </w:rPr>
              <w:t>Hà Nội</w:t>
            </w:r>
            <w:r w:rsidR="0091683A" w:rsidRPr="00EC6CCB">
              <w:rPr>
                <w:rFonts w:eastAsia="Times New Roman" w:cs="Times New Roman"/>
                <w:i/>
                <w:iCs/>
                <w:sz w:val="26"/>
                <w:szCs w:val="26"/>
              </w:rPr>
              <w:t xml:space="preserve">, ngày </w:t>
            </w:r>
            <w:r w:rsidR="00AF539E" w:rsidRPr="00EC6CCB">
              <w:rPr>
                <w:rFonts w:eastAsia="Times New Roman" w:cs="Times New Roman"/>
                <w:i/>
                <w:iCs/>
                <w:sz w:val="26"/>
                <w:szCs w:val="26"/>
              </w:rPr>
              <w:t xml:space="preserve">   </w:t>
            </w:r>
            <w:r w:rsidR="0091683A" w:rsidRPr="00EC6CCB">
              <w:rPr>
                <w:rFonts w:eastAsia="Times New Roman" w:cs="Times New Roman"/>
                <w:i/>
                <w:iCs/>
                <w:sz w:val="26"/>
                <w:szCs w:val="26"/>
              </w:rPr>
              <w:t xml:space="preserve"> tháng </w:t>
            </w:r>
            <w:r w:rsidR="00AF539E" w:rsidRPr="00EC6CCB">
              <w:rPr>
                <w:rFonts w:eastAsia="Times New Roman" w:cs="Times New Roman"/>
                <w:i/>
                <w:iCs/>
                <w:sz w:val="26"/>
                <w:szCs w:val="26"/>
              </w:rPr>
              <w:t xml:space="preserve">  </w:t>
            </w:r>
            <w:r w:rsidR="0091683A" w:rsidRPr="00EC6CCB">
              <w:rPr>
                <w:rFonts w:eastAsia="Times New Roman" w:cs="Times New Roman"/>
                <w:i/>
                <w:iCs/>
                <w:sz w:val="26"/>
                <w:szCs w:val="26"/>
              </w:rPr>
              <w:t xml:space="preserve"> năm 20</w:t>
            </w:r>
            <w:r w:rsidR="00AF539E" w:rsidRPr="00EC6CCB">
              <w:rPr>
                <w:rFonts w:eastAsia="Times New Roman" w:cs="Times New Roman"/>
                <w:i/>
                <w:iCs/>
                <w:sz w:val="26"/>
                <w:szCs w:val="26"/>
              </w:rPr>
              <w:t>2</w:t>
            </w:r>
            <w:r w:rsidR="0068615A" w:rsidRPr="00EC6CCB">
              <w:rPr>
                <w:rFonts w:eastAsia="Times New Roman" w:cs="Times New Roman"/>
                <w:i/>
                <w:iCs/>
                <w:sz w:val="26"/>
                <w:szCs w:val="26"/>
              </w:rPr>
              <w:t>6</w:t>
            </w:r>
          </w:p>
        </w:tc>
      </w:tr>
    </w:tbl>
    <w:p w14:paraId="6F748F55" w14:textId="0058A27A" w:rsidR="0091683A" w:rsidRPr="00EC6CCB" w:rsidRDefault="0091683A" w:rsidP="00903DAE">
      <w:pPr>
        <w:shd w:val="clear" w:color="auto" w:fill="FFFFFF"/>
        <w:spacing w:after="0" w:line="234" w:lineRule="atLeast"/>
        <w:jc w:val="center"/>
        <w:rPr>
          <w:rFonts w:eastAsia="Times New Roman" w:cs="Times New Roman"/>
          <w:szCs w:val="28"/>
        </w:rPr>
      </w:pPr>
      <w:bookmarkStart w:id="1" w:name="loai_1"/>
      <w:r w:rsidRPr="00EC6CCB">
        <w:rPr>
          <w:rFonts w:eastAsia="Times New Roman" w:cs="Times New Roman"/>
          <w:b/>
          <w:bCs/>
          <w:szCs w:val="28"/>
        </w:rPr>
        <w:t>QUYẾT ĐỊNH</w:t>
      </w:r>
      <w:bookmarkEnd w:id="1"/>
    </w:p>
    <w:p w14:paraId="5E3545EC" w14:textId="77777777" w:rsidR="0068615A" w:rsidRPr="00EC6CCB" w:rsidRDefault="00AF539E" w:rsidP="0091683A">
      <w:pPr>
        <w:shd w:val="clear" w:color="auto" w:fill="FFFFFF"/>
        <w:spacing w:after="0" w:line="234" w:lineRule="atLeast"/>
        <w:jc w:val="center"/>
        <w:rPr>
          <w:rFonts w:eastAsia="Times New Roman" w:cs="Times New Roman"/>
          <w:b/>
          <w:szCs w:val="28"/>
        </w:rPr>
      </w:pPr>
      <w:bookmarkStart w:id="2" w:name="loai_1_name"/>
      <w:r w:rsidRPr="00EC6CCB">
        <w:rPr>
          <w:rFonts w:eastAsia="Times New Roman" w:cs="Times New Roman"/>
          <w:b/>
          <w:szCs w:val="28"/>
        </w:rPr>
        <w:t xml:space="preserve">Ban hành </w:t>
      </w:r>
      <w:r w:rsidR="00C838C3" w:rsidRPr="00EC6CCB">
        <w:rPr>
          <w:rFonts w:eastAsia="Times New Roman" w:cs="Times New Roman"/>
          <w:b/>
          <w:szCs w:val="28"/>
        </w:rPr>
        <w:t>Q</w:t>
      </w:r>
      <w:r w:rsidRPr="00EC6CCB">
        <w:rPr>
          <w:rFonts w:eastAsia="Times New Roman" w:cs="Times New Roman"/>
          <w:b/>
          <w:szCs w:val="28"/>
        </w:rPr>
        <w:t xml:space="preserve">uy chế </w:t>
      </w:r>
      <w:r w:rsidR="00083CE1" w:rsidRPr="00EC6CCB">
        <w:rPr>
          <w:rFonts w:eastAsia="Times New Roman" w:cs="Times New Roman"/>
          <w:b/>
          <w:szCs w:val="28"/>
        </w:rPr>
        <w:t xml:space="preserve">phối hợp </w:t>
      </w:r>
      <w:r w:rsidRPr="00EC6CCB">
        <w:rPr>
          <w:rFonts w:eastAsia="Times New Roman" w:cs="Times New Roman"/>
          <w:b/>
          <w:szCs w:val="28"/>
        </w:rPr>
        <w:t>quản lý</w:t>
      </w:r>
      <w:r w:rsidR="00487FB1" w:rsidRPr="00EC6CCB">
        <w:rPr>
          <w:rFonts w:eastAsia="Times New Roman" w:cs="Times New Roman"/>
          <w:b/>
          <w:szCs w:val="28"/>
        </w:rPr>
        <w:t xml:space="preserve"> </w:t>
      </w:r>
    </w:p>
    <w:p w14:paraId="65ABB40D" w14:textId="3CC84E32" w:rsidR="00AF539E" w:rsidRPr="00EC6CCB" w:rsidRDefault="00AF539E" w:rsidP="0091683A">
      <w:pPr>
        <w:shd w:val="clear" w:color="auto" w:fill="FFFFFF"/>
        <w:spacing w:after="0" w:line="234" w:lineRule="atLeast"/>
        <w:jc w:val="center"/>
        <w:rPr>
          <w:rFonts w:eastAsia="Times New Roman" w:cs="Times New Roman"/>
          <w:b/>
          <w:szCs w:val="28"/>
        </w:rPr>
      </w:pPr>
      <w:r w:rsidRPr="00EC6CCB">
        <w:rPr>
          <w:rFonts w:eastAsia="Times New Roman" w:cs="Times New Roman"/>
          <w:b/>
          <w:szCs w:val="28"/>
        </w:rPr>
        <w:t>hoạt động hóa chất trên địa bàn thành phố Hà Nội</w:t>
      </w:r>
    </w:p>
    <w:p w14:paraId="07274073" w14:textId="66C9DD3C" w:rsidR="00AF539E" w:rsidRPr="00EC6CCB" w:rsidRDefault="00EF4D9A" w:rsidP="00AF539E">
      <w:pPr>
        <w:shd w:val="clear" w:color="auto" w:fill="FFFFFF"/>
        <w:spacing w:after="0" w:line="234" w:lineRule="atLeast"/>
        <w:jc w:val="center"/>
        <w:rPr>
          <w:rFonts w:eastAsia="Times New Roman" w:cs="Times New Roman"/>
          <w:sz w:val="27"/>
          <w:szCs w:val="27"/>
        </w:rPr>
      </w:pPr>
      <w:r w:rsidRPr="00EC6CCB">
        <w:rPr>
          <w:rFonts w:eastAsia="Times New Roman" w:cs="Times New Roman"/>
          <w:b/>
          <w:bCs/>
          <w:noProof/>
          <w:sz w:val="27"/>
          <w:szCs w:val="27"/>
        </w:rPr>
        <mc:AlternateContent>
          <mc:Choice Requires="wps">
            <w:drawing>
              <wp:anchor distT="0" distB="0" distL="114300" distR="114300" simplePos="0" relativeHeight="251660288" behindDoc="0" locked="0" layoutInCell="1" allowOverlap="1" wp14:anchorId="7E7A1DAC" wp14:editId="43A488A7">
                <wp:simplePos x="0" y="0"/>
                <wp:positionH relativeFrom="margin">
                  <wp:align>center</wp:align>
                </wp:positionH>
                <wp:positionV relativeFrom="paragraph">
                  <wp:posOffset>65405</wp:posOffset>
                </wp:positionV>
                <wp:extent cx="2001520" cy="635"/>
                <wp:effectExtent l="0" t="0" r="17780" b="37465"/>
                <wp:wrapNone/>
                <wp:docPr id="2"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8FC3BA" id="Connector: Elbow 1" o:spid="_x0000_s1026" type="#_x0000_t34" style="position:absolute;margin-left:0;margin-top:5.15pt;width:157.6pt;height:.0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">
                <w10:wrap anchorx="margin"/>
              </v:shape>
            </w:pict>
          </mc:Fallback>
        </mc:AlternateContent>
      </w:r>
      <w:r w:rsidR="0091683A" w:rsidRPr="00EC6CCB">
        <w:rPr>
          <w:rFonts w:eastAsia="Times New Roman" w:cs="Times New Roman"/>
          <w:sz w:val="27"/>
          <w:szCs w:val="27"/>
        </w:rPr>
        <w:t xml:space="preserve"> </w:t>
      </w:r>
      <w:bookmarkEnd w:id="2"/>
    </w:p>
    <w:p w14:paraId="07E03A92" w14:textId="37044058" w:rsidR="0091683A" w:rsidRPr="00EC6CCB" w:rsidRDefault="0091683A" w:rsidP="00857555">
      <w:pPr>
        <w:shd w:val="clear" w:color="auto" w:fill="FFFFFF"/>
        <w:spacing w:before="360" w:after="360" w:line="234" w:lineRule="atLeast"/>
        <w:jc w:val="center"/>
        <w:rPr>
          <w:rFonts w:eastAsia="Times New Roman" w:cs="Times New Roman"/>
          <w:sz w:val="27"/>
          <w:szCs w:val="27"/>
        </w:rPr>
      </w:pPr>
      <w:r w:rsidRPr="00EC6CCB">
        <w:rPr>
          <w:rFonts w:eastAsia="Times New Roman" w:cs="Times New Roman"/>
          <w:b/>
          <w:bCs/>
          <w:sz w:val="27"/>
          <w:szCs w:val="27"/>
        </w:rPr>
        <w:t>ỦY BAN NHÂN DÂN T</w:t>
      </w:r>
      <w:r w:rsidR="00AF539E" w:rsidRPr="00EC6CCB">
        <w:rPr>
          <w:rFonts w:eastAsia="Times New Roman" w:cs="Times New Roman"/>
          <w:b/>
          <w:bCs/>
          <w:sz w:val="27"/>
          <w:szCs w:val="27"/>
        </w:rPr>
        <w:t>HÀNH PHỐ</w:t>
      </w:r>
      <w:r w:rsidRPr="00EC6CCB">
        <w:rPr>
          <w:rFonts w:eastAsia="Times New Roman" w:cs="Times New Roman"/>
          <w:b/>
          <w:bCs/>
          <w:sz w:val="27"/>
          <w:szCs w:val="27"/>
        </w:rPr>
        <w:t xml:space="preserve"> HÀ </w:t>
      </w:r>
      <w:r w:rsidR="00AF539E" w:rsidRPr="00EC6CCB">
        <w:rPr>
          <w:rFonts w:eastAsia="Times New Roman" w:cs="Times New Roman"/>
          <w:b/>
          <w:bCs/>
          <w:sz w:val="27"/>
          <w:szCs w:val="27"/>
        </w:rPr>
        <w:t>NỘI</w:t>
      </w:r>
    </w:p>
    <w:p w14:paraId="55E204E3" w14:textId="37FBFDED" w:rsidR="00234BBA" w:rsidRPr="00EC6CCB" w:rsidRDefault="0091683A"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Căn cứ Luật Tổ chức</w:t>
      </w:r>
      <w:r w:rsidR="008C1FBC" w:rsidRPr="00EC6CCB">
        <w:rPr>
          <w:rFonts w:eastAsia="Times New Roman" w:cs="Times New Roman"/>
          <w:i/>
          <w:iCs/>
          <w:szCs w:val="28"/>
        </w:rPr>
        <w:t xml:space="preserve"> chính quyền địa phương </w:t>
      </w:r>
      <w:r w:rsidR="001E0FF0" w:rsidRPr="00EC6CCB">
        <w:rPr>
          <w:rFonts w:eastAsia="Times New Roman" w:cs="Times New Roman"/>
          <w:i/>
          <w:iCs/>
          <w:szCs w:val="28"/>
        </w:rPr>
        <w:t>số 72/2025/QH15 ngày 16 tháng 6 năm 2025</w:t>
      </w:r>
      <w:r w:rsidR="00234BBA" w:rsidRPr="00EC6CCB">
        <w:rPr>
          <w:rFonts w:eastAsia="Times New Roman" w:cs="Times New Roman"/>
          <w:i/>
          <w:iCs/>
          <w:szCs w:val="28"/>
        </w:rPr>
        <w:t>;</w:t>
      </w:r>
    </w:p>
    <w:p w14:paraId="53A14679" w14:textId="7259BB3E" w:rsidR="001E0FF0" w:rsidRPr="00EC6CCB" w:rsidRDefault="00234BBA"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 xml:space="preserve">Căn cứ Luật Ban hành văn bản quy phạm pháp luật </w:t>
      </w:r>
      <w:r w:rsidR="001E0FF0" w:rsidRPr="00EC6CCB">
        <w:rPr>
          <w:rFonts w:eastAsia="Times New Roman" w:cs="Times New Roman"/>
          <w:i/>
          <w:iCs/>
          <w:szCs w:val="28"/>
        </w:rPr>
        <w:t>số 64/2025/QH15 ngày 19 tháng 02 năm 2025;</w:t>
      </w:r>
    </w:p>
    <w:p w14:paraId="19C41967" w14:textId="58FDEAC9" w:rsidR="0091683A" w:rsidRPr="00EC6CCB" w:rsidRDefault="0091683A"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 xml:space="preserve">Căn cứ Luật Hóa chất </w:t>
      </w:r>
      <w:r w:rsidR="00805B37" w:rsidRPr="00EC6CCB">
        <w:rPr>
          <w:rFonts w:eastAsia="Times New Roman" w:cs="Times New Roman"/>
          <w:i/>
          <w:iCs/>
          <w:szCs w:val="28"/>
        </w:rPr>
        <w:t>số 69/2025/QH15</w:t>
      </w:r>
      <w:r w:rsidR="001E0FF0" w:rsidRPr="00EC6CCB">
        <w:rPr>
          <w:rFonts w:eastAsia="Times New Roman" w:cs="Times New Roman"/>
          <w:i/>
          <w:iCs/>
          <w:szCs w:val="28"/>
        </w:rPr>
        <w:t xml:space="preserve"> ngày 14 tháng 6 năm 2025</w:t>
      </w:r>
      <w:r w:rsidR="00805B37" w:rsidRPr="00EC6CCB">
        <w:rPr>
          <w:rFonts w:eastAsia="Times New Roman" w:cs="Times New Roman"/>
          <w:i/>
          <w:iCs/>
          <w:szCs w:val="28"/>
        </w:rPr>
        <w:t>;</w:t>
      </w:r>
    </w:p>
    <w:p w14:paraId="76184EFB" w14:textId="6A842A6C" w:rsidR="001E0FF0" w:rsidRPr="00EC6CCB" w:rsidRDefault="005D541E"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Căn cứ Luật Phòng cháy</w:t>
      </w:r>
      <w:r w:rsidR="001E0FF0" w:rsidRPr="00EC6CCB">
        <w:rPr>
          <w:rFonts w:eastAsia="Times New Roman" w:cs="Times New Roman"/>
          <w:i/>
          <w:iCs/>
          <w:szCs w:val="28"/>
        </w:rPr>
        <w:t>,</w:t>
      </w:r>
      <w:r w:rsidRPr="00EC6CCB">
        <w:rPr>
          <w:rFonts w:eastAsia="Times New Roman" w:cs="Times New Roman"/>
          <w:i/>
          <w:iCs/>
          <w:szCs w:val="28"/>
        </w:rPr>
        <w:t xml:space="preserve"> chữa cháy</w:t>
      </w:r>
      <w:r w:rsidR="001E0FF0" w:rsidRPr="00EC6CCB">
        <w:rPr>
          <w:rFonts w:eastAsia="Times New Roman" w:cs="Times New Roman"/>
          <w:i/>
          <w:iCs/>
          <w:szCs w:val="28"/>
        </w:rPr>
        <w:t xml:space="preserve"> và cứu nạn, cứu hộ</w:t>
      </w:r>
      <w:r w:rsidRPr="00EC6CCB">
        <w:rPr>
          <w:rFonts w:eastAsia="Times New Roman" w:cs="Times New Roman"/>
          <w:i/>
          <w:iCs/>
          <w:szCs w:val="28"/>
        </w:rPr>
        <w:t xml:space="preserve"> </w:t>
      </w:r>
      <w:r w:rsidR="001E0FF0" w:rsidRPr="00EC6CCB">
        <w:rPr>
          <w:rFonts w:eastAsia="Times New Roman" w:cs="Times New Roman"/>
          <w:i/>
          <w:iCs/>
          <w:szCs w:val="28"/>
        </w:rPr>
        <w:t>số 55/2024/QH15 ngày 29 tháng 11 năm 2024;</w:t>
      </w:r>
    </w:p>
    <w:p w14:paraId="7CFAEA12" w14:textId="77777777" w:rsidR="001E0FF0" w:rsidRPr="00EC6CCB" w:rsidRDefault="001E0FF0"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Căn cứ Nghị định số 105/2025/NĐ-CP ngày 15 tháng 5 năm 2025 của Chính phủ quy định chi tiết một số điều và biện pháp thi hành Luật Phòng cháy và chữa cháy và cứu nạn, cứu hộ;</w:t>
      </w:r>
    </w:p>
    <w:p w14:paraId="3896761E" w14:textId="3ED11E2E" w:rsidR="00E06D26" w:rsidRPr="00EC6CCB" w:rsidRDefault="00E06D26"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 xml:space="preserve">Căn cứ Nghị định số 24/2026/NĐ-CP ngày 17 tháng 01 năm 2026 của Chính phủ </w:t>
      </w:r>
      <w:r w:rsidRPr="00EC6CCB">
        <w:rPr>
          <w:i/>
          <w:iCs/>
          <w:spacing w:val="-4"/>
        </w:rPr>
        <w:t>quy định các danh mục hóa chất thuộc phạm vi điều chỉnh của Luật Hóa chất</w:t>
      </w:r>
      <w:r w:rsidRPr="00EC6CCB">
        <w:rPr>
          <w:rFonts w:eastAsia="Times New Roman" w:cs="Times New Roman"/>
          <w:i/>
          <w:iCs/>
          <w:szCs w:val="28"/>
        </w:rPr>
        <w:t>;</w:t>
      </w:r>
    </w:p>
    <w:p w14:paraId="0BD3D6B0" w14:textId="5056C6C2" w:rsidR="00E06D26" w:rsidRPr="00EC6CCB" w:rsidRDefault="00E06D26"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 xml:space="preserve">Căn cứ Nghị định số 25/2026/NĐ-CP ngày 17 tháng 01 năm 2026 của Chính phủ </w:t>
      </w:r>
      <w:r w:rsidRPr="00EC6CCB">
        <w:rPr>
          <w:i/>
          <w:iCs/>
          <w:spacing w:val="-4"/>
        </w:rPr>
        <w:t>quy định chi tiết và biện pháp để tổ chức, hướng dẫn thi hành một số điều của Luật Hóa chất</w:t>
      </w:r>
      <w:r w:rsidRPr="00EC6CCB">
        <w:rPr>
          <w:rFonts w:eastAsia="Times New Roman" w:cs="Times New Roman"/>
          <w:i/>
          <w:iCs/>
          <w:szCs w:val="28"/>
        </w:rPr>
        <w:t>;</w:t>
      </w:r>
    </w:p>
    <w:p w14:paraId="27FABF3B" w14:textId="287EDF79" w:rsidR="001E0FF0" w:rsidRPr="00EC6CCB" w:rsidRDefault="001E0FF0"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 xml:space="preserve">Căn cứ Nghị định số </w:t>
      </w:r>
      <w:r w:rsidR="00E06D26" w:rsidRPr="00EC6CCB">
        <w:rPr>
          <w:rFonts w:eastAsia="Times New Roman" w:cs="Times New Roman"/>
          <w:i/>
          <w:iCs/>
          <w:szCs w:val="28"/>
        </w:rPr>
        <w:t>26</w:t>
      </w:r>
      <w:r w:rsidRPr="00EC6CCB">
        <w:rPr>
          <w:rFonts w:eastAsia="Times New Roman" w:cs="Times New Roman"/>
          <w:i/>
          <w:iCs/>
          <w:szCs w:val="28"/>
        </w:rPr>
        <w:t>/202</w:t>
      </w:r>
      <w:r w:rsidR="00E06D26" w:rsidRPr="00EC6CCB">
        <w:rPr>
          <w:rFonts w:eastAsia="Times New Roman" w:cs="Times New Roman"/>
          <w:i/>
          <w:iCs/>
          <w:szCs w:val="28"/>
        </w:rPr>
        <w:t>6</w:t>
      </w:r>
      <w:r w:rsidRPr="00EC6CCB">
        <w:rPr>
          <w:rFonts w:eastAsia="Times New Roman" w:cs="Times New Roman"/>
          <w:i/>
          <w:iCs/>
          <w:szCs w:val="28"/>
        </w:rPr>
        <w:t xml:space="preserve">/NĐ-CP ngày </w:t>
      </w:r>
      <w:r w:rsidR="00E06D26" w:rsidRPr="00EC6CCB">
        <w:rPr>
          <w:rFonts w:eastAsia="Times New Roman" w:cs="Times New Roman"/>
          <w:i/>
          <w:iCs/>
          <w:szCs w:val="28"/>
        </w:rPr>
        <w:t>17 tháng 01 năm 2026</w:t>
      </w:r>
      <w:r w:rsidRPr="00EC6CCB">
        <w:rPr>
          <w:rFonts w:eastAsia="Times New Roman" w:cs="Times New Roman"/>
          <w:i/>
          <w:iCs/>
          <w:szCs w:val="28"/>
        </w:rPr>
        <w:t xml:space="preserve"> của Chính phủ </w:t>
      </w:r>
      <w:r w:rsidR="00E06D26" w:rsidRPr="00EC6CCB">
        <w:rPr>
          <w:i/>
          <w:iCs/>
          <w:spacing w:val="-4"/>
        </w:rPr>
        <w:t>quy định chi tiết và hướng dẫn thi hành một số điều của </w:t>
      </w:r>
      <w:hyperlink r:id="rId8" w:tgtFrame="_blank" w:history="1">
        <w:r w:rsidR="00E06D26" w:rsidRPr="00EC6CCB">
          <w:rPr>
            <w:i/>
            <w:iCs/>
          </w:rPr>
          <w:t>Luật Hóa chất</w:t>
        </w:r>
      </w:hyperlink>
      <w:r w:rsidR="00E06D26" w:rsidRPr="00EC6CCB">
        <w:rPr>
          <w:i/>
          <w:iCs/>
          <w:spacing w:val="-4"/>
        </w:rPr>
        <w:t> về quản lý hoạt động hóa chất và hóa chất nguy hiểm trong sản phẩm, hàng hóa</w:t>
      </w:r>
      <w:r w:rsidRPr="00EC6CCB">
        <w:rPr>
          <w:rFonts w:eastAsia="Times New Roman" w:cs="Times New Roman"/>
          <w:i/>
          <w:iCs/>
          <w:szCs w:val="28"/>
        </w:rPr>
        <w:t>;</w:t>
      </w:r>
      <w:r w:rsidR="00371F3A" w:rsidRPr="00EC6CCB">
        <w:rPr>
          <w:rFonts w:eastAsia="Times New Roman" w:cs="Times New Roman"/>
          <w:i/>
          <w:iCs/>
          <w:szCs w:val="28"/>
        </w:rPr>
        <w:t xml:space="preserve"> </w:t>
      </w:r>
    </w:p>
    <w:p w14:paraId="2BB9B588" w14:textId="148D08E6" w:rsidR="00686F45" w:rsidRPr="00EC6CCB" w:rsidRDefault="00686F45"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 xml:space="preserve">Căn cứ Nghị định số </w:t>
      </w:r>
      <w:r w:rsidR="00CD163D">
        <w:rPr>
          <w:rFonts w:eastAsia="Times New Roman" w:cs="Times New Roman"/>
          <w:i/>
          <w:iCs/>
          <w:szCs w:val="28"/>
        </w:rPr>
        <w:t>28</w:t>
      </w:r>
      <w:r w:rsidRPr="00EC6CCB">
        <w:rPr>
          <w:rFonts w:eastAsia="Times New Roman" w:cs="Times New Roman"/>
          <w:i/>
          <w:iCs/>
          <w:szCs w:val="28"/>
        </w:rPr>
        <w:t>/202</w:t>
      </w:r>
      <w:r w:rsidR="00CD163D">
        <w:rPr>
          <w:rFonts w:eastAsia="Times New Roman" w:cs="Times New Roman"/>
          <w:i/>
          <w:iCs/>
          <w:szCs w:val="28"/>
        </w:rPr>
        <w:t>6</w:t>
      </w:r>
      <w:r w:rsidRPr="00EC6CCB">
        <w:rPr>
          <w:rFonts w:eastAsia="Times New Roman" w:cs="Times New Roman"/>
          <w:i/>
          <w:iCs/>
          <w:szCs w:val="28"/>
        </w:rPr>
        <w:t xml:space="preserve">/NĐ-CP ngày </w:t>
      </w:r>
      <w:r w:rsidR="00CD163D">
        <w:rPr>
          <w:rFonts w:eastAsia="Times New Roman" w:cs="Times New Roman"/>
          <w:i/>
          <w:iCs/>
          <w:szCs w:val="28"/>
        </w:rPr>
        <w:t>19</w:t>
      </w:r>
      <w:r w:rsidRPr="00EC6CCB">
        <w:rPr>
          <w:rFonts w:eastAsia="Times New Roman" w:cs="Times New Roman"/>
          <w:i/>
          <w:iCs/>
          <w:szCs w:val="28"/>
        </w:rPr>
        <w:t xml:space="preserve"> tháng </w:t>
      </w:r>
      <w:r w:rsidR="00CD163D">
        <w:rPr>
          <w:rFonts w:eastAsia="Times New Roman" w:cs="Times New Roman"/>
          <w:i/>
          <w:iCs/>
          <w:szCs w:val="28"/>
        </w:rPr>
        <w:t>01</w:t>
      </w:r>
      <w:r w:rsidRPr="00EC6CCB">
        <w:rPr>
          <w:rFonts w:eastAsia="Times New Roman" w:cs="Times New Roman"/>
          <w:i/>
          <w:iCs/>
          <w:szCs w:val="28"/>
        </w:rPr>
        <w:t xml:space="preserve"> năm 202</w:t>
      </w:r>
      <w:r w:rsidR="00CD163D">
        <w:rPr>
          <w:rFonts w:eastAsia="Times New Roman" w:cs="Times New Roman"/>
          <w:i/>
          <w:iCs/>
          <w:szCs w:val="28"/>
        </w:rPr>
        <w:t>6</w:t>
      </w:r>
      <w:r w:rsidRPr="00EC6CCB">
        <w:rPr>
          <w:rFonts w:eastAsia="Times New Roman" w:cs="Times New Roman"/>
          <w:i/>
          <w:iCs/>
          <w:szCs w:val="28"/>
        </w:rPr>
        <w:t xml:space="preserve"> của Chính phủ quy định các danh mục chất ma túy và tiền chất;</w:t>
      </w:r>
    </w:p>
    <w:p w14:paraId="14824983" w14:textId="0D6F997E" w:rsidR="0060759A" w:rsidRPr="00EC6CCB" w:rsidRDefault="0091683A"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 xml:space="preserve">Căn cứ Nghị định số </w:t>
      </w:r>
      <w:r w:rsidR="0060759A" w:rsidRPr="00EC6CCB">
        <w:rPr>
          <w:rFonts w:eastAsia="Times New Roman" w:cs="Times New Roman"/>
          <w:i/>
          <w:iCs/>
          <w:szCs w:val="28"/>
        </w:rPr>
        <w:t>161</w:t>
      </w:r>
      <w:r w:rsidR="00EB6D16" w:rsidRPr="00EC6CCB">
        <w:rPr>
          <w:rFonts w:eastAsia="Times New Roman" w:cs="Times New Roman"/>
          <w:i/>
          <w:iCs/>
          <w:szCs w:val="28"/>
        </w:rPr>
        <w:t>/202</w:t>
      </w:r>
      <w:r w:rsidR="0060759A" w:rsidRPr="00EC6CCB">
        <w:rPr>
          <w:rFonts w:eastAsia="Times New Roman" w:cs="Times New Roman"/>
          <w:i/>
          <w:iCs/>
          <w:szCs w:val="28"/>
        </w:rPr>
        <w:t>4</w:t>
      </w:r>
      <w:r w:rsidRPr="00EC6CCB">
        <w:rPr>
          <w:rFonts w:eastAsia="Times New Roman" w:cs="Times New Roman"/>
          <w:i/>
          <w:iCs/>
          <w:szCs w:val="28"/>
        </w:rPr>
        <w:t xml:space="preserve">/NĐ-CP ngày </w:t>
      </w:r>
      <w:r w:rsidR="0060759A" w:rsidRPr="00EC6CCB">
        <w:rPr>
          <w:rFonts w:eastAsia="Times New Roman" w:cs="Times New Roman"/>
          <w:i/>
          <w:iCs/>
          <w:szCs w:val="28"/>
        </w:rPr>
        <w:t>1</w:t>
      </w:r>
      <w:r w:rsidR="00EB6D16" w:rsidRPr="00EC6CCB">
        <w:rPr>
          <w:rFonts w:eastAsia="Times New Roman" w:cs="Times New Roman"/>
          <w:i/>
          <w:iCs/>
          <w:szCs w:val="28"/>
        </w:rPr>
        <w:t>8</w:t>
      </w:r>
      <w:r w:rsidRPr="00EC6CCB">
        <w:rPr>
          <w:rFonts w:eastAsia="Times New Roman" w:cs="Times New Roman"/>
          <w:i/>
          <w:iCs/>
          <w:szCs w:val="28"/>
        </w:rPr>
        <w:t xml:space="preserve"> tháng </w:t>
      </w:r>
      <w:r w:rsidR="0060759A" w:rsidRPr="00EC6CCB">
        <w:rPr>
          <w:rFonts w:eastAsia="Times New Roman" w:cs="Times New Roman"/>
          <w:i/>
          <w:iCs/>
          <w:szCs w:val="28"/>
        </w:rPr>
        <w:t>12</w:t>
      </w:r>
      <w:r w:rsidRPr="00EC6CCB">
        <w:rPr>
          <w:rFonts w:eastAsia="Times New Roman" w:cs="Times New Roman"/>
          <w:i/>
          <w:iCs/>
          <w:szCs w:val="28"/>
        </w:rPr>
        <w:t xml:space="preserve"> năm 20</w:t>
      </w:r>
      <w:r w:rsidR="00EB6D16" w:rsidRPr="00EC6CCB">
        <w:rPr>
          <w:rFonts w:eastAsia="Times New Roman" w:cs="Times New Roman"/>
          <w:i/>
          <w:iCs/>
          <w:szCs w:val="28"/>
        </w:rPr>
        <w:t>2</w:t>
      </w:r>
      <w:r w:rsidR="0060759A" w:rsidRPr="00EC6CCB">
        <w:rPr>
          <w:rFonts w:eastAsia="Times New Roman" w:cs="Times New Roman"/>
          <w:i/>
          <w:iCs/>
          <w:szCs w:val="28"/>
        </w:rPr>
        <w:t>4</w:t>
      </w:r>
      <w:r w:rsidRPr="00EC6CCB">
        <w:rPr>
          <w:rFonts w:eastAsia="Times New Roman" w:cs="Times New Roman"/>
          <w:i/>
          <w:iCs/>
          <w:szCs w:val="28"/>
        </w:rPr>
        <w:t xml:space="preserve"> của Chính phủ quy định danh mục hà</w:t>
      </w:r>
      <w:r w:rsidR="00EB6D16" w:rsidRPr="00EC6CCB">
        <w:rPr>
          <w:rFonts w:eastAsia="Times New Roman" w:cs="Times New Roman"/>
          <w:i/>
          <w:iCs/>
          <w:szCs w:val="28"/>
        </w:rPr>
        <w:t>ng nguy hiểm,</w:t>
      </w:r>
      <w:r w:rsidRPr="00EC6CCB">
        <w:rPr>
          <w:rFonts w:eastAsia="Times New Roman" w:cs="Times New Roman"/>
          <w:i/>
          <w:iCs/>
          <w:szCs w:val="28"/>
        </w:rPr>
        <w:t xml:space="preserve"> vận chuyển hàng nguy hiểm </w:t>
      </w:r>
      <w:r w:rsidR="0060759A" w:rsidRPr="00EC6CCB">
        <w:rPr>
          <w:rFonts w:eastAsia="Times New Roman" w:cs="Times New Roman"/>
          <w:i/>
          <w:iCs/>
          <w:szCs w:val="28"/>
        </w:rPr>
        <w:t>và trình tự, thủ tục cấp Giấy phép, cấp Giấy chứng nhận hoàn thành chương trình tập huấn cho người lái xe hoặc người áp tải vận chuyển hàng hóa nguy hiểm trên đường bộ.</w:t>
      </w:r>
    </w:p>
    <w:p w14:paraId="168C2C97" w14:textId="5696F5D8" w:rsidR="00E06D26" w:rsidRPr="00EC6CCB" w:rsidRDefault="00E06D26"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lastRenderedPageBreak/>
        <w:t xml:space="preserve">Căn cứ Thông tư số 01/2026/TT-BCT ngày 17 tháng 01 năm 2026 của Bộ Công Thương quy định chi tiết và hướng dẫn thi hành một số điều của Luật Hóa chất và Nghị định số 26/2026/NĐ-CP của Chính phủ quy định chi tiết và hướng dẫn thi hành một số điều của Luật Hóa chất về quản lý hoạt động hóa chất và hóa chất nguy hiểm trong sản phẩm, hàng hóa; </w:t>
      </w:r>
    </w:p>
    <w:p w14:paraId="1ECCA1B2" w14:textId="633722B4" w:rsidR="00E06D26" w:rsidRPr="00EC6CCB" w:rsidRDefault="00E06D26"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Căn cứ Thông tư số 02/2026/TT-BCT ngày 17 tháng 01 năm 2026 của Bộ Công Thương quy định một số biện pháp thi hành Luật Hóa chất và Nghị định 25/2026/NĐ-CP của Chính phủ quy định chi tiết và biện pháp để tổ chức, hướng dẫn thi hành một số điều của Luật Hóa chất về phát triển ngành công nghiệp hóa chất và an toàn, an ninh hóa chất.</w:t>
      </w:r>
    </w:p>
    <w:p w14:paraId="58883105" w14:textId="1C0F086B" w:rsidR="008806F9" w:rsidRPr="00EC6CCB" w:rsidRDefault="008806F9"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Căn cứ Thông tư số 04/2019/TT-BKHCN ngày 26 tháng 6 năm 2019 của Bộ Khoa học và Công nghệ quy định sử dụng hóa chất để thực hiện thí nghiệm, nghiên cứu khoa học;</w:t>
      </w:r>
    </w:p>
    <w:p w14:paraId="74D000E4" w14:textId="51145D7F" w:rsidR="008C1FBC" w:rsidRPr="00EC6CCB" w:rsidRDefault="0091683A" w:rsidP="00B846B0">
      <w:pPr>
        <w:shd w:val="clear" w:color="auto" w:fill="FFFFFF"/>
        <w:spacing w:before="120" w:after="0" w:line="320" w:lineRule="exact"/>
        <w:ind w:firstLine="720"/>
        <w:rPr>
          <w:rFonts w:eastAsia="Times New Roman" w:cs="Times New Roman"/>
          <w:i/>
          <w:iCs/>
          <w:szCs w:val="28"/>
        </w:rPr>
      </w:pPr>
      <w:r w:rsidRPr="00EC6CCB">
        <w:rPr>
          <w:rFonts w:eastAsia="Times New Roman" w:cs="Times New Roman"/>
          <w:i/>
          <w:iCs/>
          <w:szCs w:val="28"/>
        </w:rPr>
        <w:t>Xé</w:t>
      </w:r>
      <w:r w:rsidR="00AF539E" w:rsidRPr="00EC6CCB">
        <w:rPr>
          <w:rFonts w:eastAsia="Times New Roman" w:cs="Times New Roman"/>
          <w:i/>
          <w:iCs/>
          <w:szCs w:val="28"/>
        </w:rPr>
        <w:t>t đề nghị của Giám đốc Sở Công T</w:t>
      </w:r>
      <w:r w:rsidRPr="00EC6CCB">
        <w:rPr>
          <w:rFonts w:eastAsia="Times New Roman" w:cs="Times New Roman"/>
          <w:i/>
          <w:iCs/>
          <w:szCs w:val="28"/>
        </w:rPr>
        <w:t>hương</w:t>
      </w:r>
      <w:r w:rsidR="00D65A39" w:rsidRPr="00EC6CCB">
        <w:rPr>
          <w:rFonts w:eastAsia="Times New Roman" w:cs="Times New Roman"/>
          <w:i/>
          <w:iCs/>
          <w:szCs w:val="28"/>
        </w:rPr>
        <w:t xml:space="preserve"> tại Tờ trình số </w:t>
      </w:r>
      <w:r w:rsidR="00805B37" w:rsidRPr="00EC6CCB">
        <w:rPr>
          <w:rFonts w:eastAsia="Times New Roman" w:cs="Times New Roman"/>
          <w:i/>
          <w:iCs/>
          <w:szCs w:val="28"/>
        </w:rPr>
        <w:t xml:space="preserve">    </w:t>
      </w:r>
      <w:r w:rsidR="00D65A39" w:rsidRPr="00EC6CCB">
        <w:rPr>
          <w:rFonts w:eastAsia="Times New Roman" w:cs="Times New Roman"/>
          <w:i/>
          <w:iCs/>
          <w:szCs w:val="28"/>
        </w:rPr>
        <w:t xml:space="preserve">  /TTr-SCT ngày</w:t>
      </w:r>
      <w:r w:rsidR="00805B37" w:rsidRPr="00EC6CCB">
        <w:rPr>
          <w:rFonts w:eastAsia="Times New Roman" w:cs="Times New Roman"/>
          <w:i/>
          <w:iCs/>
          <w:szCs w:val="28"/>
        </w:rPr>
        <w:t xml:space="preserve">    </w:t>
      </w:r>
      <w:r w:rsidR="00D65A39" w:rsidRPr="00EC6CCB">
        <w:rPr>
          <w:rFonts w:eastAsia="Times New Roman" w:cs="Times New Roman"/>
          <w:i/>
          <w:iCs/>
          <w:szCs w:val="28"/>
        </w:rPr>
        <w:t xml:space="preserve"> </w:t>
      </w:r>
      <w:r w:rsidR="00EF4D9A" w:rsidRPr="00EC6CCB">
        <w:rPr>
          <w:rFonts w:eastAsia="Times New Roman" w:cs="Times New Roman"/>
          <w:i/>
          <w:iCs/>
          <w:szCs w:val="28"/>
        </w:rPr>
        <w:t>t</w:t>
      </w:r>
      <w:r w:rsidR="00D65A39" w:rsidRPr="00EC6CCB">
        <w:rPr>
          <w:rFonts w:eastAsia="Times New Roman" w:cs="Times New Roman"/>
          <w:i/>
          <w:iCs/>
          <w:szCs w:val="28"/>
        </w:rPr>
        <w:t>háng</w:t>
      </w:r>
      <w:r w:rsidR="00805B37" w:rsidRPr="00EC6CCB">
        <w:rPr>
          <w:rFonts w:eastAsia="Times New Roman" w:cs="Times New Roman"/>
          <w:i/>
          <w:iCs/>
          <w:szCs w:val="28"/>
        </w:rPr>
        <w:t xml:space="preserve">     </w:t>
      </w:r>
      <w:r w:rsidR="00D65A39" w:rsidRPr="00EC6CCB">
        <w:rPr>
          <w:rFonts w:eastAsia="Times New Roman" w:cs="Times New Roman"/>
          <w:i/>
          <w:iCs/>
          <w:szCs w:val="28"/>
        </w:rPr>
        <w:t xml:space="preserve"> năm 202</w:t>
      </w:r>
      <w:r w:rsidR="0068615A" w:rsidRPr="00EC6CCB">
        <w:rPr>
          <w:rFonts w:eastAsia="Times New Roman" w:cs="Times New Roman"/>
          <w:i/>
          <w:iCs/>
          <w:szCs w:val="28"/>
        </w:rPr>
        <w:t>6</w:t>
      </w:r>
      <w:r w:rsidR="00D65A39" w:rsidRPr="00EC6CCB">
        <w:rPr>
          <w:rFonts w:eastAsia="Times New Roman" w:cs="Times New Roman"/>
          <w:i/>
          <w:iCs/>
          <w:szCs w:val="28"/>
        </w:rPr>
        <w:t xml:space="preserve">; </w:t>
      </w:r>
    </w:p>
    <w:p w14:paraId="602799CA" w14:textId="7E82A3BA" w:rsidR="0091683A" w:rsidRPr="00EC6CCB" w:rsidRDefault="0091683A" w:rsidP="00857555">
      <w:pPr>
        <w:shd w:val="clear" w:color="auto" w:fill="FFFFFF"/>
        <w:spacing w:before="240" w:after="240" w:line="234" w:lineRule="atLeast"/>
        <w:jc w:val="center"/>
        <w:rPr>
          <w:rFonts w:eastAsia="Times New Roman" w:cs="Times New Roman"/>
          <w:szCs w:val="28"/>
        </w:rPr>
      </w:pPr>
      <w:r w:rsidRPr="00EC6CCB">
        <w:rPr>
          <w:rFonts w:eastAsia="Times New Roman" w:cs="Times New Roman"/>
          <w:b/>
          <w:bCs/>
          <w:szCs w:val="28"/>
        </w:rPr>
        <w:t>QUYẾT ĐỊNH:</w:t>
      </w:r>
    </w:p>
    <w:p w14:paraId="738B8EC9" w14:textId="38BA700B" w:rsidR="00684E37" w:rsidRPr="00EC6CCB" w:rsidRDefault="0091683A" w:rsidP="006E5A38">
      <w:pPr>
        <w:shd w:val="clear" w:color="auto" w:fill="FFFFFF"/>
        <w:spacing w:before="120" w:after="0" w:line="340" w:lineRule="exact"/>
        <w:ind w:firstLine="720"/>
        <w:rPr>
          <w:rFonts w:eastAsia="Times New Roman" w:cs="Times New Roman"/>
          <w:szCs w:val="28"/>
        </w:rPr>
      </w:pPr>
      <w:bookmarkStart w:id="3" w:name="dieu_1"/>
      <w:r w:rsidRPr="00EC6CCB">
        <w:rPr>
          <w:rFonts w:eastAsia="Times New Roman" w:cs="Times New Roman"/>
          <w:b/>
          <w:bCs/>
          <w:szCs w:val="28"/>
        </w:rPr>
        <w:t>Điều 1.</w:t>
      </w:r>
      <w:bookmarkEnd w:id="3"/>
      <w:r w:rsidRPr="00EC6CCB">
        <w:rPr>
          <w:rFonts w:eastAsia="Times New Roman" w:cs="Times New Roman"/>
          <w:b/>
          <w:bCs/>
          <w:szCs w:val="28"/>
        </w:rPr>
        <w:t> </w:t>
      </w:r>
      <w:bookmarkStart w:id="4" w:name="dieu_1_name"/>
      <w:r w:rsidRPr="00EC6CCB">
        <w:rPr>
          <w:rFonts w:eastAsia="Times New Roman" w:cs="Times New Roman"/>
          <w:szCs w:val="28"/>
        </w:rPr>
        <w:t xml:space="preserve">Ban hành kèm theo Quyết định này Quy chế </w:t>
      </w:r>
      <w:r w:rsidR="00083CE1" w:rsidRPr="00EC6CCB">
        <w:rPr>
          <w:rFonts w:eastAsia="Times New Roman" w:cs="Times New Roman"/>
          <w:szCs w:val="28"/>
        </w:rPr>
        <w:t xml:space="preserve">phối hợp quản lý </w:t>
      </w:r>
      <w:r w:rsidRPr="00EC6CCB">
        <w:rPr>
          <w:rFonts w:eastAsia="Times New Roman" w:cs="Times New Roman"/>
          <w:szCs w:val="28"/>
        </w:rPr>
        <w:t xml:space="preserve">hoạt động hóa chất trên địa bàn </w:t>
      </w:r>
      <w:r w:rsidR="00596498" w:rsidRPr="00EC6CCB">
        <w:rPr>
          <w:rFonts w:eastAsia="Times New Roman" w:cs="Times New Roman"/>
          <w:szCs w:val="28"/>
        </w:rPr>
        <w:t>thành phố Hà Nội</w:t>
      </w:r>
      <w:bookmarkStart w:id="5" w:name="dieu_2"/>
      <w:bookmarkEnd w:id="4"/>
      <w:r w:rsidR="00684E37" w:rsidRPr="00EC6CCB">
        <w:rPr>
          <w:rFonts w:eastAsia="Times New Roman" w:cs="Times New Roman"/>
          <w:szCs w:val="28"/>
        </w:rPr>
        <w:t>.</w:t>
      </w:r>
    </w:p>
    <w:p w14:paraId="42969E2E" w14:textId="18343481" w:rsidR="0091683A" w:rsidRPr="00EC6CCB" w:rsidRDefault="0091683A" w:rsidP="006E5A38">
      <w:pPr>
        <w:shd w:val="clear" w:color="auto" w:fill="FFFFFF"/>
        <w:spacing w:before="120" w:after="0" w:line="340" w:lineRule="exact"/>
        <w:ind w:firstLine="720"/>
        <w:rPr>
          <w:rFonts w:eastAsia="Times New Roman" w:cs="Times New Roman"/>
          <w:szCs w:val="28"/>
        </w:rPr>
      </w:pPr>
      <w:r w:rsidRPr="00EC6CCB">
        <w:rPr>
          <w:rFonts w:eastAsia="Times New Roman" w:cs="Times New Roman"/>
          <w:b/>
          <w:bCs/>
          <w:szCs w:val="28"/>
        </w:rPr>
        <w:t>Điều 2.</w:t>
      </w:r>
      <w:bookmarkEnd w:id="5"/>
      <w:r w:rsidRPr="00EC6CCB">
        <w:rPr>
          <w:rFonts w:eastAsia="Times New Roman" w:cs="Times New Roman"/>
          <w:b/>
          <w:bCs/>
          <w:szCs w:val="28"/>
        </w:rPr>
        <w:t> </w:t>
      </w:r>
      <w:bookmarkStart w:id="6" w:name="dieu_2_name"/>
      <w:r w:rsidRPr="00EC6CCB">
        <w:rPr>
          <w:rFonts w:eastAsia="Times New Roman" w:cs="Times New Roman"/>
          <w:szCs w:val="28"/>
        </w:rPr>
        <w:t>Quyết định này có hiệu lực kể từ ngày</w:t>
      </w:r>
      <w:r w:rsidR="00596498" w:rsidRPr="00EC6CCB">
        <w:rPr>
          <w:rFonts w:eastAsia="Times New Roman" w:cs="Times New Roman"/>
          <w:szCs w:val="28"/>
        </w:rPr>
        <w:t xml:space="preserve">    </w:t>
      </w:r>
      <w:r w:rsidRPr="00EC6CCB">
        <w:rPr>
          <w:rFonts w:eastAsia="Times New Roman" w:cs="Times New Roman"/>
          <w:szCs w:val="28"/>
        </w:rPr>
        <w:t xml:space="preserve"> tháng</w:t>
      </w:r>
      <w:r w:rsidR="00596498" w:rsidRPr="00EC6CCB">
        <w:rPr>
          <w:rFonts w:eastAsia="Times New Roman" w:cs="Times New Roman"/>
          <w:szCs w:val="28"/>
        </w:rPr>
        <w:t xml:space="preserve">   </w:t>
      </w:r>
      <w:r w:rsidRPr="00EC6CCB">
        <w:rPr>
          <w:rFonts w:eastAsia="Times New Roman" w:cs="Times New Roman"/>
          <w:szCs w:val="28"/>
        </w:rPr>
        <w:t xml:space="preserve"> năm 20</w:t>
      </w:r>
      <w:bookmarkEnd w:id="6"/>
      <w:r w:rsidR="00596498" w:rsidRPr="00EC6CCB">
        <w:rPr>
          <w:rFonts w:eastAsia="Times New Roman" w:cs="Times New Roman"/>
          <w:szCs w:val="28"/>
        </w:rPr>
        <w:t>2</w:t>
      </w:r>
      <w:r w:rsidR="0068615A" w:rsidRPr="00EC6CCB">
        <w:rPr>
          <w:rFonts w:eastAsia="Times New Roman" w:cs="Times New Roman"/>
          <w:szCs w:val="28"/>
        </w:rPr>
        <w:t>6.</w:t>
      </w:r>
    </w:p>
    <w:p w14:paraId="273F2AC5" w14:textId="1553A150" w:rsidR="0091683A" w:rsidRPr="00EC6CCB" w:rsidRDefault="0091683A" w:rsidP="00ED585E">
      <w:pPr>
        <w:shd w:val="clear" w:color="auto" w:fill="FFFFFF"/>
        <w:spacing w:before="120" w:after="240" w:line="340" w:lineRule="exact"/>
        <w:ind w:firstLine="720"/>
        <w:rPr>
          <w:rFonts w:eastAsia="Times New Roman" w:cs="Times New Roman"/>
          <w:szCs w:val="28"/>
        </w:rPr>
      </w:pPr>
      <w:bookmarkStart w:id="7" w:name="dieu_3"/>
      <w:r w:rsidRPr="00EC6CCB">
        <w:rPr>
          <w:rFonts w:eastAsia="Times New Roman" w:cs="Times New Roman"/>
          <w:b/>
          <w:bCs/>
          <w:szCs w:val="28"/>
        </w:rPr>
        <w:t>Điều 3.</w:t>
      </w:r>
      <w:bookmarkEnd w:id="7"/>
      <w:r w:rsidRPr="00EC6CCB">
        <w:rPr>
          <w:rFonts w:eastAsia="Times New Roman" w:cs="Times New Roman"/>
          <w:b/>
          <w:bCs/>
          <w:szCs w:val="28"/>
        </w:rPr>
        <w:t> </w:t>
      </w:r>
      <w:bookmarkStart w:id="8" w:name="dieu_3_name"/>
      <w:r w:rsidRPr="00EC6CCB">
        <w:rPr>
          <w:rFonts w:eastAsia="Times New Roman" w:cs="Times New Roman"/>
          <w:szCs w:val="28"/>
        </w:rPr>
        <w:t xml:space="preserve">Chánh Văn phòng Uỷ ban nhân dân </w:t>
      </w:r>
      <w:r w:rsidR="00596498" w:rsidRPr="00EC6CCB">
        <w:rPr>
          <w:rFonts w:eastAsia="Times New Roman" w:cs="Times New Roman"/>
          <w:szCs w:val="28"/>
        </w:rPr>
        <w:t>thành phố Hà Nội</w:t>
      </w:r>
      <w:r w:rsidRPr="00EC6CCB">
        <w:rPr>
          <w:rFonts w:eastAsia="Times New Roman" w:cs="Times New Roman"/>
          <w:szCs w:val="28"/>
        </w:rPr>
        <w:t xml:space="preserve">; </w:t>
      </w:r>
      <w:r w:rsidR="00596498" w:rsidRPr="00EC6CCB">
        <w:rPr>
          <w:rFonts w:eastAsia="Times New Roman" w:cs="Times New Roman"/>
          <w:szCs w:val="28"/>
        </w:rPr>
        <w:t>Thủ trưởng các Sở, ngành: Công T</w:t>
      </w:r>
      <w:r w:rsidRPr="00EC6CCB">
        <w:rPr>
          <w:rFonts w:eastAsia="Times New Roman" w:cs="Times New Roman"/>
          <w:szCs w:val="28"/>
        </w:rPr>
        <w:t xml:space="preserve">hương, </w:t>
      </w:r>
      <w:r w:rsidR="0068615A" w:rsidRPr="00EC6CCB">
        <w:rPr>
          <w:rFonts w:eastAsia="Times New Roman" w:cs="Times New Roman"/>
          <w:szCs w:val="28"/>
        </w:rPr>
        <w:t>Nông nghiệp</w:t>
      </w:r>
      <w:r w:rsidR="00614A44" w:rsidRPr="00EC6CCB">
        <w:rPr>
          <w:rFonts w:eastAsia="Times New Roman" w:cs="Times New Roman"/>
          <w:szCs w:val="28"/>
        </w:rPr>
        <w:t xml:space="preserve"> và Môi trường,</w:t>
      </w:r>
      <w:r w:rsidR="00596498" w:rsidRPr="00EC6CCB">
        <w:rPr>
          <w:rFonts w:eastAsia="Times New Roman" w:cs="Times New Roman"/>
          <w:szCs w:val="28"/>
        </w:rPr>
        <w:t xml:space="preserve"> </w:t>
      </w:r>
      <w:r w:rsidR="00A10B12" w:rsidRPr="00EC6CCB">
        <w:rPr>
          <w:rFonts w:eastAsia="Times New Roman" w:cs="Times New Roman"/>
          <w:szCs w:val="28"/>
        </w:rPr>
        <w:t xml:space="preserve">Y tế, </w:t>
      </w:r>
      <w:r w:rsidRPr="00EC6CCB">
        <w:rPr>
          <w:rFonts w:eastAsia="Times New Roman" w:cs="Times New Roman"/>
          <w:szCs w:val="28"/>
        </w:rPr>
        <w:t xml:space="preserve">Khoa học và Công nghệ, </w:t>
      </w:r>
      <w:r w:rsidR="00833123">
        <w:rPr>
          <w:rFonts w:eastAsia="Times New Roman" w:cs="Times New Roman"/>
          <w:szCs w:val="28"/>
        </w:rPr>
        <w:t xml:space="preserve">Giáo dục và Đào tạo, </w:t>
      </w:r>
      <w:r w:rsidRPr="00EC6CCB">
        <w:rPr>
          <w:rFonts w:eastAsia="Times New Roman" w:cs="Times New Roman"/>
          <w:szCs w:val="28"/>
        </w:rPr>
        <w:t xml:space="preserve">Công an </w:t>
      </w:r>
      <w:r w:rsidR="00596498" w:rsidRPr="00EC6CCB">
        <w:rPr>
          <w:rFonts w:eastAsia="Times New Roman" w:cs="Times New Roman"/>
          <w:szCs w:val="28"/>
        </w:rPr>
        <w:t>Thành phố</w:t>
      </w:r>
      <w:r w:rsidRPr="00EC6CCB">
        <w:rPr>
          <w:rFonts w:eastAsia="Times New Roman" w:cs="Times New Roman"/>
          <w:szCs w:val="28"/>
        </w:rPr>
        <w:t xml:space="preserve">, </w:t>
      </w:r>
      <w:r w:rsidR="006A58D8" w:rsidRPr="00EC6CCB">
        <w:rPr>
          <w:rFonts w:eastAsia="Times New Roman" w:cs="Times New Roman"/>
          <w:szCs w:val="28"/>
        </w:rPr>
        <w:t xml:space="preserve">Bộ Tư lệnh Thủ đô, </w:t>
      </w:r>
      <w:r w:rsidRPr="00EC6CCB">
        <w:rPr>
          <w:rFonts w:eastAsia="Times New Roman" w:cs="Times New Roman"/>
          <w:szCs w:val="28"/>
        </w:rPr>
        <w:t xml:space="preserve">Ban Quản lý </w:t>
      </w:r>
      <w:r w:rsidR="0068615A" w:rsidRPr="00EC6CCB">
        <w:rPr>
          <w:rFonts w:eastAsia="Times New Roman" w:cs="Times New Roman"/>
          <w:szCs w:val="28"/>
        </w:rPr>
        <w:t>các Khu công nghệ cao và Khu công nghiệp</w:t>
      </w:r>
      <w:r w:rsidR="00BD31E5" w:rsidRPr="00EC6CCB">
        <w:rPr>
          <w:rFonts w:eastAsia="Times New Roman" w:cs="Times New Roman"/>
          <w:szCs w:val="28"/>
        </w:rPr>
        <w:t>, Chi cục Hải quan khu vực I</w:t>
      </w:r>
      <w:r w:rsidRPr="00EC6CCB">
        <w:rPr>
          <w:rFonts w:eastAsia="Times New Roman" w:cs="Times New Roman"/>
          <w:szCs w:val="28"/>
        </w:rPr>
        <w:t xml:space="preserve">; </w:t>
      </w:r>
      <w:r w:rsidR="00B85E06" w:rsidRPr="00EC6CCB">
        <w:rPr>
          <w:rFonts w:eastAsia="Times New Roman" w:cs="Times New Roman"/>
          <w:szCs w:val="28"/>
        </w:rPr>
        <w:t>Uỷ ban nhân dân các xã, phường</w:t>
      </w:r>
      <w:r w:rsidR="00067C41" w:rsidRPr="00EC6CCB">
        <w:rPr>
          <w:rFonts w:eastAsia="Times New Roman" w:cs="Times New Roman"/>
          <w:szCs w:val="28"/>
        </w:rPr>
        <w:t xml:space="preserve">; </w:t>
      </w:r>
      <w:r w:rsidRPr="00EC6CCB">
        <w:rPr>
          <w:rFonts w:eastAsia="Times New Roman" w:cs="Times New Roman"/>
          <w:szCs w:val="28"/>
        </w:rPr>
        <w:t>Thủ trưởng các đơn vị liên quan</w:t>
      </w:r>
      <w:r w:rsidR="00067C41" w:rsidRPr="00EC6CCB">
        <w:rPr>
          <w:rFonts w:eastAsia="Times New Roman" w:cs="Times New Roman"/>
          <w:szCs w:val="28"/>
        </w:rPr>
        <w:t xml:space="preserve"> và các </w:t>
      </w:r>
      <w:r w:rsidR="00805B37" w:rsidRPr="00EC6CCB">
        <w:rPr>
          <w:rFonts w:eastAsia="Times New Roman" w:cs="Times New Roman"/>
          <w:szCs w:val="28"/>
        </w:rPr>
        <w:t>tổ chức, cá nhân</w:t>
      </w:r>
      <w:r w:rsidR="00067C41" w:rsidRPr="00EC6CCB">
        <w:rPr>
          <w:rFonts w:eastAsia="Times New Roman" w:cs="Times New Roman"/>
          <w:szCs w:val="28"/>
        </w:rPr>
        <w:t xml:space="preserve"> hoạt động hóa chất trên địa bàn Thành phố</w:t>
      </w:r>
      <w:r w:rsidRPr="00EC6CCB">
        <w:rPr>
          <w:rFonts w:eastAsia="Times New Roman" w:cs="Times New Roman"/>
          <w:szCs w:val="28"/>
        </w:rPr>
        <w:t xml:space="preserve"> chịu trách nhiệm thi hành Quyết định này./.</w:t>
      </w:r>
      <w:bookmarkEnd w:id="8"/>
    </w:p>
    <w:tbl>
      <w:tblPr>
        <w:tblW w:w="9630" w:type="dxa"/>
        <w:tblCellSpacing w:w="0" w:type="dxa"/>
        <w:shd w:val="clear" w:color="auto" w:fill="FFFFFF"/>
        <w:tblCellMar>
          <w:left w:w="0" w:type="dxa"/>
          <w:right w:w="0" w:type="dxa"/>
        </w:tblCellMar>
        <w:tblLook w:val="04A0" w:firstRow="1" w:lastRow="0" w:firstColumn="1" w:lastColumn="0" w:noHBand="0" w:noVBand="1"/>
      </w:tblPr>
      <w:tblGrid>
        <w:gridCol w:w="3348"/>
        <w:gridCol w:w="1472"/>
        <w:gridCol w:w="4036"/>
        <w:gridCol w:w="774"/>
      </w:tblGrid>
      <w:tr w:rsidR="00EC6CCB" w:rsidRPr="00EC6CCB" w14:paraId="48DBB470" w14:textId="77777777" w:rsidTr="006A58D8">
        <w:trPr>
          <w:gridAfter w:val="1"/>
          <w:wAfter w:w="774" w:type="dxa"/>
          <w:tblCellSpacing w:w="0" w:type="dxa"/>
        </w:trPr>
        <w:tc>
          <w:tcPr>
            <w:tcW w:w="4820" w:type="dxa"/>
            <w:gridSpan w:val="2"/>
            <w:shd w:val="clear" w:color="auto" w:fill="FFFFFF"/>
            <w:tcMar>
              <w:top w:w="0" w:type="dxa"/>
              <w:left w:w="108" w:type="dxa"/>
              <w:bottom w:w="0" w:type="dxa"/>
              <w:right w:w="108" w:type="dxa"/>
            </w:tcMar>
            <w:hideMark/>
          </w:tcPr>
          <w:p w14:paraId="0EBBB02F" w14:textId="77777777" w:rsidR="00684E37" w:rsidRPr="00EC6CCB" w:rsidRDefault="0091683A" w:rsidP="00684E37">
            <w:pPr>
              <w:shd w:val="clear" w:color="auto" w:fill="FFFFFF"/>
              <w:spacing w:before="120" w:after="0" w:line="340" w:lineRule="exact"/>
              <w:rPr>
                <w:rFonts w:eastAsia="Times New Roman" w:cs="Times New Roman"/>
                <w:b/>
                <w:bCs/>
                <w:i/>
                <w:iCs/>
                <w:sz w:val="25"/>
                <w:szCs w:val="25"/>
              </w:rPr>
            </w:pPr>
            <w:r w:rsidRPr="00EC6CCB">
              <w:rPr>
                <w:rFonts w:eastAsia="Times New Roman" w:cs="Times New Roman"/>
                <w:b/>
                <w:bCs/>
                <w:sz w:val="27"/>
                <w:szCs w:val="27"/>
              </w:rPr>
              <w:t> </w:t>
            </w:r>
            <w:r w:rsidR="00684E37" w:rsidRPr="00EC6CCB">
              <w:rPr>
                <w:rFonts w:eastAsia="Times New Roman" w:cs="Times New Roman"/>
                <w:b/>
                <w:bCs/>
                <w:i/>
                <w:iCs/>
                <w:sz w:val="25"/>
                <w:szCs w:val="25"/>
              </w:rPr>
              <w:t>Nơi nhận:</w:t>
            </w:r>
          </w:p>
          <w:p w14:paraId="29DA1429" w14:textId="1713007F" w:rsidR="00684E37" w:rsidRPr="00EC6CCB" w:rsidRDefault="00684E37" w:rsidP="00ED585E">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xml:space="preserve">- Như </w:t>
            </w:r>
            <w:r w:rsidR="007F3EB8" w:rsidRPr="00EC6CCB">
              <w:rPr>
                <w:rFonts w:eastAsia="Times New Roman" w:cs="Times New Roman"/>
                <w:sz w:val="23"/>
                <w:szCs w:val="23"/>
              </w:rPr>
              <w:t>Đ</w:t>
            </w:r>
            <w:r w:rsidRPr="00EC6CCB">
              <w:rPr>
                <w:rFonts w:eastAsia="Times New Roman" w:cs="Times New Roman"/>
                <w:sz w:val="23"/>
                <w:szCs w:val="23"/>
              </w:rPr>
              <w:t>iều 3;</w:t>
            </w:r>
          </w:p>
          <w:p w14:paraId="4395500B" w14:textId="77777777" w:rsidR="00DD3700" w:rsidRPr="00EC6CCB" w:rsidRDefault="00684E37" w:rsidP="00ED585E">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xml:space="preserve">- </w:t>
            </w:r>
            <w:r w:rsidR="00DD3700" w:rsidRPr="00EC6CCB">
              <w:rPr>
                <w:rFonts w:eastAsia="Times New Roman" w:cs="Times New Roman"/>
                <w:sz w:val="23"/>
                <w:szCs w:val="23"/>
              </w:rPr>
              <w:t>Văn phòng Chính phủ;</w:t>
            </w:r>
          </w:p>
          <w:p w14:paraId="1E35FB26" w14:textId="0FD3B63B" w:rsidR="00684E37" w:rsidRPr="00EC6CCB" w:rsidRDefault="00DD3700" w:rsidP="00ED585E">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xml:space="preserve">- </w:t>
            </w:r>
            <w:r w:rsidR="00684E37" w:rsidRPr="00EC6CCB">
              <w:rPr>
                <w:rFonts w:eastAsia="Times New Roman" w:cs="Times New Roman"/>
                <w:sz w:val="23"/>
                <w:szCs w:val="23"/>
              </w:rPr>
              <w:t>Bộ Công Thương;</w:t>
            </w:r>
          </w:p>
          <w:p w14:paraId="21363626" w14:textId="77777777" w:rsidR="00684E37" w:rsidRPr="00EC6CCB" w:rsidRDefault="00684E37" w:rsidP="00ED585E">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Thường trực Thành ủy;</w:t>
            </w:r>
          </w:p>
          <w:p w14:paraId="20D54FE7" w14:textId="4CE4D416" w:rsidR="00684E37" w:rsidRPr="00EC6CCB" w:rsidRDefault="00684E37" w:rsidP="00ED585E">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xml:space="preserve">- </w:t>
            </w:r>
            <w:r w:rsidR="00DD3700" w:rsidRPr="00EC6CCB">
              <w:rPr>
                <w:rFonts w:eastAsia="Times New Roman" w:cs="Times New Roman"/>
                <w:sz w:val="23"/>
                <w:szCs w:val="23"/>
              </w:rPr>
              <w:t>Thường trực HĐND</w:t>
            </w:r>
            <w:r w:rsidRPr="00EC6CCB">
              <w:rPr>
                <w:rFonts w:eastAsia="Times New Roman" w:cs="Times New Roman"/>
                <w:sz w:val="23"/>
                <w:szCs w:val="23"/>
              </w:rPr>
              <w:t xml:space="preserve"> Thành phố;</w:t>
            </w:r>
          </w:p>
          <w:p w14:paraId="3061CC98" w14:textId="52CA95A2" w:rsidR="00684E37" w:rsidRPr="00EC6CCB" w:rsidRDefault="00684E37" w:rsidP="00ED585E">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Ủy ban MTTQ</w:t>
            </w:r>
            <w:r w:rsidR="00DD3700" w:rsidRPr="00EC6CCB">
              <w:rPr>
                <w:rFonts w:eastAsia="Times New Roman" w:cs="Times New Roman"/>
                <w:sz w:val="23"/>
                <w:szCs w:val="23"/>
              </w:rPr>
              <w:t>VN</w:t>
            </w:r>
            <w:r w:rsidRPr="00EC6CCB">
              <w:rPr>
                <w:rFonts w:eastAsia="Times New Roman" w:cs="Times New Roman"/>
                <w:sz w:val="23"/>
                <w:szCs w:val="23"/>
              </w:rPr>
              <w:t xml:space="preserve"> Thành phố;</w:t>
            </w:r>
          </w:p>
          <w:p w14:paraId="51EBAE2B" w14:textId="160905E2" w:rsidR="00684E37" w:rsidRPr="00EC6CCB" w:rsidRDefault="00684E37" w:rsidP="00ED585E">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Chủ tịch, các Phó Chủ tịch UBND TP;</w:t>
            </w:r>
          </w:p>
          <w:p w14:paraId="3A5693B1" w14:textId="77777777" w:rsidR="00DD3700" w:rsidRPr="00EC6CCB" w:rsidRDefault="00DD3700" w:rsidP="00DD3700">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Cục Kiểm tra VBQPPL, Bộ Tư pháp;</w:t>
            </w:r>
          </w:p>
          <w:p w14:paraId="543A6D24" w14:textId="77777777" w:rsidR="00DD3700" w:rsidRPr="00EC6CCB" w:rsidRDefault="00684E37" w:rsidP="00DD3700">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xml:space="preserve">- </w:t>
            </w:r>
            <w:r w:rsidR="00DD3700" w:rsidRPr="00EC6CCB">
              <w:rPr>
                <w:rFonts w:eastAsia="Times New Roman" w:cs="Times New Roman"/>
                <w:sz w:val="23"/>
                <w:szCs w:val="23"/>
              </w:rPr>
              <w:t>Cổng Thông tin điện tử Chính phủ;</w:t>
            </w:r>
          </w:p>
          <w:p w14:paraId="6079E3E7" w14:textId="675FE7C2" w:rsidR="00DD3700" w:rsidRPr="00EC6CCB" w:rsidRDefault="00DD3700" w:rsidP="00DD3700">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Cổng Thông tin điện tử Thành phố;</w:t>
            </w:r>
          </w:p>
          <w:p w14:paraId="4568109D" w14:textId="28507F0F" w:rsidR="00DD3700" w:rsidRPr="00EC6CCB" w:rsidRDefault="00684E37" w:rsidP="00ED585E">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xml:space="preserve">- </w:t>
            </w:r>
            <w:r w:rsidR="00DD3700" w:rsidRPr="00EC6CCB">
              <w:rPr>
                <w:rFonts w:eastAsia="Times New Roman" w:cs="Times New Roman"/>
                <w:sz w:val="23"/>
                <w:szCs w:val="23"/>
              </w:rPr>
              <w:t>VPUB: CVP, các PCVP, TH, KTN</w:t>
            </w:r>
            <w:r w:rsidR="000B0F9F" w:rsidRPr="00EC6CCB">
              <w:rPr>
                <w:rFonts w:eastAsia="Times New Roman" w:cs="Times New Roman"/>
                <w:sz w:val="23"/>
                <w:szCs w:val="23"/>
              </w:rPr>
              <w:t>.</w:t>
            </w:r>
          </w:p>
          <w:p w14:paraId="0BD9F55E" w14:textId="48EDB730" w:rsidR="00DD3700" w:rsidRPr="00EC6CCB" w:rsidRDefault="00DD3700" w:rsidP="00ED585E">
            <w:pPr>
              <w:shd w:val="clear" w:color="auto" w:fill="FFFFFF"/>
              <w:spacing w:after="0" w:line="280" w:lineRule="exact"/>
              <w:rPr>
                <w:rFonts w:eastAsia="Times New Roman" w:cs="Times New Roman"/>
                <w:sz w:val="23"/>
                <w:szCs w:val="23"/>
              </w:rPr>
            </w:pPr>
            <w:r w:rsidRPr="00EC6CCB">
              <w:rPr>
                <w:rFonts w:eastAsia="Times New Roman" w:cs="Times New Roman"/>
                <w:sz w:val="23"/>
                <w:szCs w:val="23"/>
              </w:rPr>
              <w:t xml:space="preserve">- Trung tâm </w:t>
            </w:r>
            <w:r w:rsidR="004A3583">
              <w:rPr>
                <w:rFonts w:eastAsia="Times New Roman" w:cs="Times New Roman"/>
                <w:sz w:val="23"/>
                <w:szCs w:val="23"/>
              </w:rPr>
              <w:t>Thông tin, dữ liệu và công nghệ số</w:t>
            </w:r>
            <w:r w:rsidRPr="00EC6CCB">
              <w:rPr>
                <w:rFonts w:eastAsia="Times New Roman" w:cs="Times New Roman"/>
                <w:sz w:val="23"/>
                <w:szCs w:val="23"/>
              </w:rPr>
              <w:t>;</w:t>
            </w:r>
          </w:p>
          <w:p w14:paraId="0B6BAD82" w14:textId="32BDF3E5" w:rsidR="00684E37" w:rsidRPr="00EC6CCB" w:rsidRDefault="00684E37" w:rsidP="006A58D8">
            <w:pPr>
              <w:shd w:val="clear" w:color="auto" w:fill="FFFFFF"/>
              <w:spacing w:after="0" w:line="280" w:lineRule="exact"/>
              <w:rPr>
                <w:rFonts w:eastAsia="Times New Roman" w:cs="Times New Roman"/>
                <w:sz w:val="27"/>
                <w:szCs w:val="27"/>
              </w:rPr>
            </w:pPr>
            <w:r w:rsidRPr="00EC6CCB">
              <w:rPr>
                <w:rFonts w:eastAsia="Times New Roman" w:cs="Times New Roman"/>
                <w:sz w:val="23"/>
                <w:szCs w:val="23"/>
              </w:rPr>
              <w:t>- Lưu</w:t>
            </w:r>
            <w:r w:rsidRPr="00EC6CCB">
              <w:rPr>
                <w:rFonts w:eastAsia="Times New Roman" w:cs="Times New Roman"/>
                <w:sz w:val="27"/>
                <w:szCs w:val="27"/>
              </w:rPr>
              <w:t>:</w:t>
            </w:r>
            <w:r w:rsidR="000B0F9F" w:rsidRPr="00EC6CCB">
              <w:rPr>
                <w:rFonts w:eastAsia="Times New Roman" w:cs="Times New Roman"/>
                <w:sz w:val="27"/>
                <w:szCs w:val="27"/>
              </w:rPr>
              <w:t xml:space="preserve"> </w:t>
            </w:r>
            <w:r w:rsidR="000B0F9F" w:rsidRPr="00EC6CCB">
              <w:rPr>
                <w:rFonts w:eastAsia="Times New Roman" w:cs="Times New Roman"/>
                <w:sz w:val="23"/>
                <w:szCs w:val="23"/>
              </w:rPr>
              <w:t>VT, KTN.</w:t>
            </w:r>
          </w:p>
        </w:tc>
        <w:tc>
          <w:tcPr>
            <w:tcW w:w="4036" w:type="dxa"/>
            <w:shd w:val="clear" w:color="auto" w:fill="FFFFFF"/>
            <w:tcMar>
              <w:top w:w="0" w:type="dxa"/>
              <w:left w:w="108" w:type="dxa"/>
              <w:bottom w:w="0" w:type="dxa"/>
              <w:right w:w="108" w:type="dxa"/>
            </w:tcMar>
            <w:hideMark/>
          </w:tcPr>
          <w:p w14:paraId="1F31B436" w14:textId="16DFE192" w:rsidR="001D30A3" w:rsidRPr="00EC6CCB" w:rsidRDefault="0091683A" w:rsidP="00C838C3">
            <w:pPr>
              <w:spacing w:before="120" w:line="234" w:lineRule="atLeast"/>
              <w:jc w:val="center"/>
              <w:rPr>
                <w:rFonts w:eastAsia="Times New Roman" w:cs="Times New Roman"/>
                <w:b/>
                <w:bCs/>
                <w:sz w:val="27"/>
                <w:szCs w:val="27"/>
              </w:rPr>
            </w:pPr>
            <w:r w:rsidRPr="00EC6CCB">
              <w:rPr>
                <w:rFonts w:eastAsia="Times New Roman" w:cs="Times New Roman"/>
                <w:b/>
                <w:bCs/>
                <w:sz w:val="27"/>
                <w:szCs w:val="27"/>
              </w:rPr>
              <w:t>TM. ỦY BAN NHÂN DÂN</w:t>
            </w:r>
            <w:r w:rsidRPr="00EC6CCB">
              <w:rPr>
                <w:rFonts w:eastAsia="Times New Roman" w:cs="Times New Roman"/>
                <w:b/>
                <w:bCs/>
                <w:sz w:val="27"/>
                <w:szCs w:val="27"/>
              </w:rPr>
              <w:br/>
              <w:t>CHỦ TỊCH</w:t>
            </w:r>
          </w:p>
          <w:p w14:paraId="28CCA59D" w14:textId="77777777" w:rsidR="0068615A" w:rsidRPr="00EC6CCB" w:rsidRDefault="0068615A" w:rsidP="00C838C3">
            <w:pPr>
              <w:spacing w:before="120" w:line="234" w:lineRule="atLeast"/>
              <w:jc w:val="center"/>
              <w:rPr>
                <w:rFonts w:eastAsia="Times New Roman" w:cs="Times New Roman"/>
                <w:b/>
                <w:bCs/>
                <w:sz w:val="27"/>
                <w:szCs w:val="27"/>
              </w:rPr>
            </w:pPr>
          </w:p>
          <w:p w14:paraId="013C5E90" w14:textId="77777777" w:rsidR="0091683A" w:rsidRPr="00EC6CCB" w:rsidRDefault="0091683A" w:rsidP="00C838C3">
            <w:pPr>
              <w:spacing w:before="120" w:line="234" w:lineRule="atLeast"/>
              <w:jc w:val="center"/>
              <w:rPr>
                <w:rFonts w:eastAsia="Times New Roman" w:cs="Times New Roman"/>
                <w:sz w:val="27"/>
                <w:szCs w:val="27"/>
              </w:rPr>
            </w:pPr>
            <w:r w:rsidRPr="00EC6CCB">
              <w:rPr>
                <w:rFonts w:eastAsia="Times New Roman" w:cs="Times New Roman"/>
                <w:b/>
                <w:bCs/>
                <w:sz w:val="27"/>
                <w:szCs w:val="27"/>
              </w:rPr>
              <w:br/>
            </w:r>
            <w:r w:rsidRPr="00EC6CCB">
              <w:rPr>
                <w:rFonts w:eastAsia="Times New Roman" w:cs="Times New Roman"/>
                <w:sz w:val="27"/>
                <w:szCs w:val="27"/>
              </w:rPr>
              <w:br/>
            </w:r>
          </w:p>
          <w:p w14:paraId="381A39E3" w14:textId="77777777" w:rsidR="00533890" w:rsidRPr="00EC6CCB" w:rsidRDefault="00533890" w:rsidP="00C838C3">
            <w:pPr>
              <w:spacing w:before="120" w:line="234" w:lineRule="atLeast"/>
              <w:jc w:val="center"/>
              <w:rPr>
                <w:rFonts w:eastAsia="Times New Roman" w:cs="Times New Roman"/>
                <w:sz w:val="27"/>
                <w:szCs w:val="27"/>
              </w:rPr>
            </w:pPr>
          </w:p>
          <w:p w14:paraId="28767652" w14:textId="77777777" w:rsidR="004B390F" w:rsidRDefault="004B390F" w:rsidP="00C838C3">
            <w:pPr>
              <w:spacing w:before="120" w:line="234" w:lineRule="atLeast"/>
              <w:jc w:val="center"/>
              <w:rPr>
                <w:rFonts w:eastAsia="Times New Roman" w:cs="Times New Roman"/>
                <w:sz w:val="27"/>
                <w:szCs w:val="27"/>
              </w:rPr>
            </w:pPr>
          </w:p>
          <w:p w14:paraId="715774A5" w14:textId="77777777" w:rsidR="007C2E1B" w:rsidRDefault="007C2E1B" w:rsidP="00C838C3">
            <w:pPr>
              <w:spacing w:before="120" w:line="234" w:lineRule="atLeast"/>
              <w:jc w:val="center"/>
              <w:rPr>
                <w:rFonts w:eastAsia="Times New Roman" w:cs="Times New Roman"/>
                <w:sz w:val="27"/>
                <w:szCs w:val="27"/>
              </w:rPr>
            </w:pPr>
          </w:p>
          <w:p w14:paraId="2A71F178" w14:textId="77777777" w:rsidR="007C2E1B" w:rsidRDefault="007C2E1B" w:rsidP="00C838C3">
            <w:pPr>
              <w:spacing w:before="120" w:line="234" w:lineRule="atLeast"/>
              <w:jc w:val="center"/>
              <w:rPr>
                <w:rFonts w:eastAsia="Times New Roman" w:cs="Times New Roman"/>
                <w:sz w:val="27"/>
                <w:szCs w:val="27"/>
              </w:rPr>
            </w:pPr>
          </w:p>
          <w:p w14:paraId="3ACB0145" w14:textId="77777777" w:rsidR="00471D68" w:rsidRDefault="00471D68" w:rsidP="00C838C3">
            <w:pPr>
              <w:spacing w:before="120" w:line="234" w:lineRule="atLeast"/>
              <w:jc w:val="center"/>
              <w:rPr>
                <w:rFonts w:eastAsia="Times New Roman" w:cs="Times New Roman"/>
                <w:sz w:val="27"/>
                <w:szCs w:val="27"/>
              </w:rPr>
            </w:pPr>
          </w:p>
          <w:p w14:paraId="3CEC1B2F" w14:textId="52768D9A" w:rsidR="007C2E1B" w:rsidRPr="00EC6CCB" w:rsidRDefault="007C2E1B" w:rsidP="00C838C3">
            <w:pPr>
              <w:spacing w:before="120" w:line="234" w:lineRule="atLeast"/>
              <w:jc w:val="center"/>
              <w:rPr>
                <w:rFonts w:eastAsia="Times New Roman" w:cs="Times New Roman"/>
                <w:sz w:val="27"/>
                <w:szCs w:val="27"/>
              </w:rPr>
            </w:pPr>
          </w:p>
        </w:tc>
      </w:tr>
      <w:tr w:rsidR="00EC6CCB" w:rsidRPr="00EC6CCB" w14:paraId="2A6E22A2" w14:textId="77777777" w:rsidTr="006A58D8">
        <w:trPr>
          <w:tblCellSpacing w:w="0" w:type="dxa"/>
        </w:trPr>
        <w:tc>
          <w:tcPr>
            <w:tcW w:w="3348" w:type="dxa"/>
            <w:shd w:val="clear" w:color="auto" w:fill="FFFFFF"/>
            <w:tcMar>
              <w:top w:w="0" w:type="dxa"/>
              <w:left w:w="108" w:type="dxa"/>
              <w:bottom w:w="0" w:type="dxa"/>
              <w:right w:w="108" w:type="dxa"/>
            </w:tcMar>
            <w:hideMark/>
          </w:tcPr>
          <w:p w14:paraId="79EA9790" w14:textId="4767C6EA" w:rsidR="00CF41A6" w:rsidRPr="00EC6CCB" w:rsidRDefault="0091683A" w:rsidP="00C815F7">
            <w:pPr>
              <w:spacing w:before="120" w:line="234" w:lineRule="atLeast"/>
              <w:jc w:val="center"/>
              <w:rPr>
                <w:rFonts w:eastAsia="Times New Roman" w:cs="Times New Roman"/>
                <w:sz w:val="27"/>
                <w:szCs w:val="27"/>
              </w:rPr>
            </w:pPr>
            <w:r w:rsidRPr="00EC6CCB">
              <w:rPr>
                <w:rFonts w:eastAsia="Times New Roman" w:cs="Times New Roman"/>
                <w:sz w:val="27"/>
                <w:szCs w:val="27"/>
              </w:rPr>
              <w:lastRenderedPageBreak/>
              <w:t> </w:t>
            </w:r>
            <w:bookmarkStart w:id="9" w:name="loai_2"/>
            <w:r w:rsidR="005D7055" w:rsidRPr="00EC6CCB">
              <w:rPr>
                <w:rFonts w:eastAsia="Times New Roman" w:cs="Times New Roman"/>
                <w:b/>
                <w:bCs/>
                <w:noProof/>
                <w:sz w:val="27"/>
                <w:szCs w:val="27"/>
              </w:rPr>
              <mc:AlternateContent>
                <mc:Choice Requires="wps">
                  <w:drawing>
                    <wp:anchor distT="0" distB="0" distL="114300" distR="114300" simplePos="0" relativeHeight="251668480" behindDoc="0" locked="0" layoutInCell="0" allowOverlap="1" wp14:anchorId="01B22A3D" wp14:editId="0407FBD3">
                      <wp:simplePos x="0" y="0"/>
                      <wp:positionH relativeFrom="column">
                        <wp:posOffset>315302</wp:posOffset>
                      </wp:positionH>
                      <wp:positionV relativeFrom="paragraph">
                        <wp:posOffset>513862</wp:posOffset>
                      </wp:positionV>
                      <wp:extent cx="120967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D43DDC"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5pt,40.45pt" to="120.1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MwVsAEAAEgDAAAOAAAAZHJzL2Uyb0RvYy54bWysU8Fu2zAMvQ/YPwi6L3YCpFu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" o:allowincell="f"/>
                  </w:pict>
                </mc:Fallback>
              </mc:AlternateContent>
            </w:r>
            <w:r w:rsidR="00CF41A6" w:rsidRPr="00EC6CCB">
              <w:rPr>
                <w:rFonts w:eastAsia="Times New Roman" w:cs="Times New Roman"/>
                <w:b/>
                <w:bCs/>
                <w:sz w:val="27"/>
                <w:szCs w:val="27"/>
              </w:rPr>
              <w:t>ỦY BAN NHÂN DÂN</w:t>
            </w:r>
            <w:r w:rsidR="00CF41A6" w:rsidRPr="00EC6CCB">
              <w:rPr>
                <w:rFonts w:eastAsia="Times New Roman" w:cs="Times New Roman"/>
                <w:b/>
                <w:bCs/>
                <w:sz w:val="27"/>
                <w:szCs w:val="27"/>
              </w:rPr>
              <w:br/>
              <w:t>THÀNH PHỐ HÀ NỘI</w:t>
            </w:r>
          </w:p>
        </w:tc>
        <w:tc>
          <w:tcPr>
            <w:tcW w:w="6282" w:type="dxa"/>
            <w:gridSpan w:val="3"/>
            <w:shd w:val="clear" w:color="auto" w:fill="FFFFFF"/>
            <w:tcMar>
              <w:top w:w="0" w:type="dxa"/>
              <w:left w:w="108" w:type="dxa"/>
              <w:bottom w:w="0" w:type="dxa"/>
              <w:right w:w="108" w:type="dxa"/>
            </w:tcMar>
            <w:hideMark/>
          </w:tcPr>
          <w:p w14:paraId="37C562DA" w14:textId="3C8E1E5F" w:rsidR="00CF41A6" w:rsidRPr="00EC6CCB" w:rsidRDefault="00CF41A6" w:rsidP="00C815F7">
            <w:pPr>
              <w:spacing w:before="120" w:line="234" w:lineRule="atLeast"/>
              <w:jc w:val="center"/>
              <w:rPr>
                <w:rFonts w:eastAsia="Times New Roman" w:cs="Times New Roman"/>
                <w:sz w:val="27"/>
                <w:szCs w:val="27"/>
              </w:rPr>
            </w:pPr>
            <w:r w:rsidRPr="00EC6CCB">
              <w:rPr>
                <w:rFonts w:eastAsia="Times New Roman" w:cs="Times New Roman"/>
                <w:b/>
                <w:bCs/>
                <w:noProof/>
                <w:sz w:val="27"/>
                <w:szCs w:val="27"/>
              </w:rPr>
              <mc:AlternateContent>
                <mc:Choice Requires="wps">
                  <w:drawing>
                    <wp:anchor distT="0" distB="0" distL="114300" distR="114300" simplePos="0" relativeHeight="251665408" behindDoc="0" locked="0" layoutInCell="1" allowOverlap="1" wp14:anchorId="514CE882" wp14:editId="3F3A5076">
                      <wp:simplePos x="0" y="0"/>
                      <wp:positionH relativeFrom="column">
                        <wp:posOffset>956310</wp:posOffset>
                      </wp:positionH>
                      <wp:positionV relativeFrom="paragraph">
                        <wp:posOffset>474345</wp:posOffset>
                      </wp:positionV>
                      <wp:extent cx="2001520" cy="635"/>
                      <wp:effectExtent l="13335" t="7620" r="13970" b="10795"/>
                      <wp:wrapNone/>
                      <wp:docPr id="6"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30900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75.3pt;margin-top:37.35pt;width:157.6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"/>
                  </w:pict>
                </mc:Fallback>
              </mc:AlternateContent>
            </w:r>
            <w:r w:rsidRPr="00EC6CCB">
              <w:rPr>
                <w:rFonts w:eastAsia="Times New Roman" w:cs="Times New Roman"/>
                <w:b/>
                <w:bCs/>
                <w:sz w:val="27"/>
                <w:szCs w:val="27"/>
              </w:rPr>
              <w:t>CỘNG HÒA XÃ HỘI CHỦ NGHĨA VIỆT NAM</w:t>
            </w:r>
            <w:r w:rsidRPr="00EC6CCB">
              <w:rPr>
                <w:rFonts w:eastAsia="Times New Roman" w:cs="Times New Roman"/>
                <w:b/>
                <w:bCs/>
                <w:sz w:val="27"/>
                <w:szCs w:val="27"/>
              </w:rPr>
              <w:br/>
            </w:r>
            <w:r w:rsidR="005D7055" w:rsidRPr="00EC6CCB">
              <w:rPr>
                <w:rFonts w:eastAsia="Times New Roman" w:cs="Times New Roman"/>
                <w:b/>
                <w:bCs/>
                <w:sz w:val="27"/>
                <w:szCs w:val="27"/>
              </w:rPr>
              <w:t xml:space="preserve">   </w:t>
            </w:r>
            <w:r w:rsidRPr="00EC6CCB">
              <w:rPr>
                <w:rFonts w:eastAsia="Times New Roman" w:cs="Times New Roman"/>
                <w:b/>
                <w:bCs/>
                <w:sz w:val="27"/>
                <w:szCs w:val="27"/>
              </w:rPr>
              <w:t>Độc lập - Tự do - Hạnh phúc</w:t>
            </w:r>
            <w:r w:rsidRPr="00EC6CCB">
              <w:rPr>
                <w:rFonts w:eastAsia="Times New Roman" w:cs="Times New Roman"/>
                <w:b/>
                <w:bCs/>
                <w:sz w:val="27"/>
                <w:szCs w:val="27"/>
              </w:rPr>
              <w:br/>
            </w:r>
          </w:p>
        </w:tc>
      </w:tr>
    </w:tbl>
    <w:p w14:paraId="3611060C" w14:textId="7F882901" w:rsidR="0091683A" w:rsidRPr="00EC6CCB" w:rsidRDefault="0091683A" w:rsidP="00776667">
      <w:pPr>
        <w:shd w:val="clear" w:color="auto" w:fill="FFFFFF"/>
        <w:spacing w:before="480" w:after="0" w:line="234" w:lineRule="atLeast"/>
        <w:jc w:val="center"/>
        <w:rPr>
          <w:rFonts w:eastAsia="Times New Roman" w:cs="Times New Roman"/>
          <w:sz w:val="27"/>
          <w:szCs w:val="27"/>
        </w:rPr>
      </w:pPr>
      <w:r w:rsidRPr="00EC6CCB">
        <w:rPr>
          <w:rFonts w:eastAsia="Times New Roman" w:cs="Times New Roman"/>
          <w:b/>
          <w:bCs/>
          <w:sz w:val="27"/>
          <w:szCs w:val="27"/>
        </w:rPr>
        <w:t>QUY CHẾ</w:t>
      </w:r>
      <w:bookmarkEnd w:id="9"/>
    </w:p>
    <w:p w14:paraId="4621D6BF" w14:textId="173D5970" w:rsidR="00C838C3" w:rsidRPr="00EC6CCB" w:rsidRDefault="00487FB1" w:rsidP="00487FB1">
      <w:pPr>
        <w:shd w:val="clear" w:color="auto" w:fill="FFFFFF"/>
        <w:spacing w:after="0" w:line="234" w:lineRule="atLeast"/>
        <w:jc w:val="center"/>
        <w:rPr>
          <w:rFonts w:eastAsia="Times New Roman" w:cs="Times New Roman"/>
          <w:b/>
          <w:sz w:val="27"/>
          <w:szCs w:val="27"/>
        </w:rPr>
      </w:pPr>
      <w:r w:rsidRPr="00EC6CCB">
        <w:rPr>
          <w:rFonts w:eastAsia="Times New Roman" w:cs="Times New Roman"/>
          <w:b/>
          <w:sz w:val="27"/>
          <w:szCs w:val="27"/>
        </w:rPr>
        <w:t>Phối hợp q</w:t>
      </w:r>
      <w:r w:rsidR="00C838C3" w:rsidRPr="00EC6CCB">
        <w:rPr>
          <w:rFonts w:eastAsia="Times New Roman" w:cs="Times New Roman"/>
          <w:b/>
          <w:sz w:val="27"/>
          <w:szCs w:val="27"/>
        </w:rPr>
        <w:t>uản lý hoạt động hóa chất trên địa bàn thành phố Hà Nội</w:t>
      </w:r>
    </w:p>
    <w:p w14:paraId="1B3835CE" w14:textId="3D0D85F3" w:rsidR="0091683A" w:rsidRPr="00EC6CCB" w:rsidRDefault="0091683A" w:rsidP="0091683A">
      <w:pPr>
        <w:shd w:val="clear" w:color="auto" w:fill="FFFFFF"/>
        <w:spacing w:after="0" w:line="234" w:lineRule="atLeast"/>
        <w:jc w:val="center"/>
        <w:rPr>
          <w:rFonts w:eastAsia="Times New Roman" w:cs="Times New Roman"/>
          <w:sz w:val="27"/>
          <w:szCs w:val="27"/>
        </w:rPr>
      </w:pPr>
      <w:r w:rsidRPr="00EC6CCB">
        <w:rPr>
          <w:rFonts w:eastAsia="Times New Roman" w:cs="Times New Roman"/>
          <w:i/>
          <w:iCs/>
          <w:sz w:val="27"/>
          <w:szCs w:val="27"/>
        </w:rPr>
        <w:t>(</w:t>
      </w:r>
      <w:r w:rsidR="00193420">
        <w:rPr>
          <w:rFonts w:eastAsia="Times New Roman" w:cs="Times New Roman"/>
          <w:i/>
          <w:iCs/>
          <w:sz w:val="27"/>
          <w:szCs w:val="27"/>
        </w:rPr>
        <w:t>Ban hành kèm theo</w:t>
      </w:r>
      <w:r w:rsidRPr="00EC6CCB">
        <w:rPr>
          <w:rFonts w:eastAsia="Times New Roman" w:cs="Times New Roman"/>
          <w:i/>
          <w:iCs/>
          <w:sz w:val="27"/>
          <w:szCs w:val="27"/>
        </w:rPr>
        <w:t xml:space="preserve"> Quyết định số:</w:t>
      </w:r>
      <w:r w:rsidR="00C838C3" w:rsidRPr="00EC6CCB">
        <w:rPr>
          <w:rFonts w:eastAsia="Times New Roman" w:cs="Times New Roman"/>
          <w:i/>
          <w:iCs/>
          <w:sz w:val="27"/>
          <w:szCs w:val="27"/>
        </w:rPr>
        <w:t xml:space="preserve">  </w:t>
      </w:r>
      <w:r w:rsidR="00776667" w:rsidRPr="00EC6CCB">
        <w:rPr>
          <w:rFonts w:eastAsia="Times New Roman" w:cs="Times New Roman"/>
          <w:i/>
          <w:iCs/>
          <w:sz w:val="27"/>
          <w:szCs w:val="27"/>
        </w:rPr>
        <w:t xml:space="preserve">  </w:t>
      </w:r>
      <w:r w:rsidR="008C471C" w:rsidRPr="00EC6CCB">
        <w:rPr>
          <w:rFonts w:eastAsia="Times New Roman" w:cs="Times New Roman"/>
          <w:i/>
          <w:iCs/>
          <w:sz w:val="27"/>
          <w:szCs w:val="27"/>
        </w:rPr>
        <w:t xml:space="preserve">   </w:t>
      </w:r>
      <w:r w:rsidRPr="00EC6CCB">
        <w:rPr>
          <w:rFonts w:eastAsia="Times New Roman" w:cs="Times New Roman"/>
          <w:i/>
          <w:iCs/>
          <w:sz w:val="27"/>
          <w:szCs w:val="27"/>
        </w:rPr>
        <w:t xml:space="preserve"> /20</w:t>
      </w:r>
      <w:r w:rsidR="00C838C3" w:rsidRPr="00EC6CCB">
        <w:rPr>
          <w:rFonts w:eastAsia="Times New Roman" w:cs="Times New Roman"/>
          <w:i/>
          <w:iCs/>
          <w:sz w:val="27"/>
          <w:szCs w:val="27"/>
        </w:rPr>
        <w:t>2</w:t>
      </w:r>
      <w:r w:rsidR="0068615A" w:rsidRPr="00EC6CCB">
        <w:rPr>
          <w:rFonts w:eastAsia="Times New Roman" w:cs="Times New Roman"/>
          <w:i/>
          <w:iCs/>
          <w:sz w:val="27"/>
          <w:szCs w:val="27"/>
        </w:rPr>
        <w:t>6</w:t>
      </w:r>
      <w:r w:rsidRPr="00EC6CCB">
        <w:rPr>
          <w:rFonts w:eastAsia="Times New Roman" w:cs="Times New Roman"/>
          <w:i/>
          <w:iCs/>
          <w:sz w:val="27"/>
          <w:szCs w:val="27"/>
        </w:rPr>
        <w:t xml:space="preserve">/QĐ-UBND ngày </w:t>
      </w:r>
      <w:r w:rsidR="00C838C3" w:rsidRPr="00EC6CCB">
        <w:rPr>
          <w:rFonts w:eastAsia="Times New Roman" w:cs="Times New Roman"/>
          <w:i/>
          <w:iCs/>
          <w:sz w:val="27"/>
          <w:szCs w:val="27"/>
        </w:rPr>
        <w:t xml:space="preserve">  </w:t>
      </w:r>
      <w:r w:rsidR="00D77509" w:rsidRPr="00EC6CCB">
        <w:rPr>
          <w:rFonts w:eastAsia="Times New Roman" w:cs="Times New Roman"/>
          <w:i/>
          <w:iCs/>
          <w:sz w:val="27"/>
          <w:szCs w:val="27"/>
        </w:rPr>
        <w:t xml:space="preserve">tháng     năm </w:t>
      </w:r>
      <w:r w:rsidR="00C838C3" w:rsidRPr="00EC6CCB">
        <w:rPr>
          <w:rFonts w:eastAsia="Times New Roman" w:cs="Times New Roman"/>
          <w:i/>
          <w:iCs/>
          <w:sz w:val="27"/>
          <w:szCs w:val="27"/>
        </w:rPr>
        <w:t>202</w:t>
      </w:r>
      <w:r w:rsidR="0068615A" w:rsidRPr="00EC6CCB">
        <w:rPr>
          <w:rFonts w:eastAsia="Times New Roman" w:cs="Times New Roman"/>
          <w:i/>
          <w:iCs/>
          <w:sz w:val="27"/>
          <w:szCs w:val="27"/>
        </w:rPr>
        <w:t>6</w:t>
      </w:r>
      <w:r w:rsidR="00C838C3" w:rsidRPr="00EC6CCB">
        <w:rPr>
          <w:rFonts w:eastAsia="Times New Roman" w:cs="Times New Roman"/>
          <w:i/>
          <w:iCs/>
          <w:sz w:val="27"/>
          <w:szCs w:val="27"/>
        </w:rPr>
        <w:t xml:space="preserve"> </w:t>
      </w:r>
      <w:r w:rsidRPr="00EC6CCB">
        <w:rPr>
          <w:rFonts w:eastAsia="Times New Roman" w:cs="Times New Roman"/>
          <w:i/>
          <w:iCs/>
          <w:sz w:val="27"/>
          <w:szCs w:val="27"/>
        </w:rPr>
        <w:t xml:space="preserve">của Ủy ban nhân dân </w:t>
      </w:r>
      <w:r w:rsidR="00C838C3" w:rsidRPr="00EC6CCB">
        <w:rPr>
          <w:rFonts w:eastAsia="Times New Roman" w:cs="Times New Roman"/>
          <w:i/>
          <w:iCs/>
          <w:sz w:val="27"/>
          <w:szCs w:val="27"/>
        </w:rPr>
        <w:t>thành phố Hà Nội</w:t>
      </w:r>
      <w:r w:rsidRPr="00EC6CCB">
        <w:rPr>
          <w:rFonts w:eastAsia="Times New Roman" w:cs="Times New Roman"/>
          <w:i/>
          <w:iCs/>
          <w:sz w:val="27"/>
          <w:szCs w:val="27"/>
        </w:rPr>
        <w:t>)</w:t>
      </w:r>
    </w:p>
    <w:bookmarkStart w:id="10" w:name="chuong_1"/>
    <w:p w14:paraId="5674E033" w14:textId="0D89624F" w:rsidR="00C838C3" w:rsidRPr="00EC6CCB" w:rsidRDefault="005D7055" w:rsidP="00C838C3">
      <w:pPr>
        <w:shd w:val="clear" w:color="auto" w:fill="FFFFFF"/>
        <w:spacing w:after="0" w:line="234" w:lineRule="atLeast"/>
        <w:jc w:val="center"/>
        <w:rPr>
          <w:rFonts w:eastAsia="Times New Roman" w:cs="Times New Roman"/>
          <w:b/>
          <w:bCs/>
          <w:sz w:val="27"/>
          <w:szCs w:val="27"/>
        </w:rPr>
      </w:pPr>
      <w:r w:rsidRPr="00EC6CCB">
        <w:rPr>
          <w:rFonts w:eastAsia="Times New Roman" w:cs="Times New Roman"/>
          <w:b/>
          <w:bCs/>
          <w:noProof/>
          <w:sz w:val="27"/>
          <w:szCs w:val="27"/>
        </w:rPr>
        <mc:AlternateContent>
          <mc:Choice Requires="wps">
            <w:drawing>
              <wp:anchor distT="0" distB="0" distL="114300" distR="114300" simplePos="0" relativeHeight="251670528" behindDoc="0" locked="0" layoutInCell="0" allowOverlap="1" wp14:anchorId="5BE7929F" wp14:editId="4FE67ADC">
                <wp:simplePos x="0" y="0"/>
                <wp:positionH relativeFrom="margin">
                  <wp:align>center</wp:align>
                </wp:positionH>
                <wp:positionV relativeFrom="paragraph">
                  <wp:posOffset>37465</wp:posOffset>
                </wp:positionV>
                <wp:extent cx="120967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35FE35" id="Straight Connector 10" o:spid="_x0000_s1026" style="position:absolute;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95pt" to="9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" o:allowincell="f">
                <w10:wrap anchorx="margin"/>
              </v:line>
            </w:pict>
          </mc:Fallback>
        </mc:AlternateContent>
      </w:r>
    </w:p>
    <w:p w14:paraId="5CC9DF7D" w14:textId="77777777" w:rsidR="0091683A" w:rsidRPr="00EC6CCB" w:rsidRDefault="0091683A" w:rsidP="00CD7F75">
      <w:pPr>
        <w:shd w:val="clear" w:color="auto" w:fill="FFFFFF"/>
        <w:spacing w:before="240" w:after="0" w:line="234" w:lineRule="atLeast"/>
        <w:jc w:val="center"/>
        <w:rPr>
          <w:rFonts w:eastAsia="Times New Roman" w:cs="Times New Roman"/>
          <w:sz w:val="27"/>
          <w:szCs w:val="27"/>
        </w:rPr>
      </w:pPr>
      <w:r w:rsidRPr="00EC6CCB">
        <w:rPr>
          <w:rFonts w:eastAsia="Times New Roman" w:cs="Times New Roman"/>
          <w:b/>
          <w:bCs/>
          <w:sz w:val="27"/>
          <w:szCs w:val="27"/>
        </w:rPr>
        <w:t>Chương I</w:t>
      </w:r>
      <w:bookmarkEnd w:id="10"/>
    </w:p>
    <w:p w14:paraId="478FABE1" w14:textId="77777777" w:rsidR="0091683A" w:rsidRPr="00EC6CCB" w:rsidRDefault="0091683A" w:rsidP="00FA4C41">
      <w:pPr>
        <w:shd w:val="clear" w:color="auto" w:fill="FFFFFF"/>
        <w:spacing w:before="120" w:after="0" w:line="234" w:lineRule="atLeast"/>
        <w:jc w:val="center"/>
        <w:rPr>
          <w:rFonts w:eastAsia="Times New Roman" w:cs="Times New Roman"/>
          <w:sz w:val="27"/>
          <w:szCs w:val="27"/>
        </w:rPr>
      </w:pPr>
      <w:bookmarkStart w:id="11" w:name="chuong_1_name"/>
      <w:r w:rsidRPr="00EC6CCB">
        <w:rPr>
          <w:rFonts w:eastAsia="Times New Roman" w:cs="Times New Roman"/>
          <w:b/>
          <w:bCs/>
          <w:sz w:val="27"/>
          <w:szCs w:val="27"/>
        </w:rPr>
        <w:t>NHỮNG QUY ĐỊNH CHUNG</w:t>
      </w:r>
      <w:bookmarkEnd w:id="11"/>
    </w:p>
    <w:p w14:paraId="43E73B4F" w14:textId="1829A041" w:rsidR="00D3681F" w:rsidRPr="00EC6CCB" w:rsidRDefault="0091683A" w:rsidP="00D3681F">
      <w:pPr>
        <w:shd w:val="clear" w:color="auto" w:fill="FFFFFF"/>
        <w:spacing w:before="100" w:after="0" w:line="340" w:lineRule="exact"/>
        <w:ind w:firstLine="720"/>
        <w:jc w:val="left"/>
        <w:rPr>
          <w:rFonts w:eastAsia="Times New Roman" w:cs="Times New Roman"/>
          <w:b/>
          <w:bCs/>
          <w:sz w:val="27"/>
          <w:szCs w:val="27"/>
        </w:rPr>
      </w:pPr>
      <w:bookmarkStart w:id="12" w:name="dieu_1_1"/>
      <w:r w:rsidRPr="00EC6CCB">
        <w:rPr>
          <w:rFonts w:eastAsia="Times New Roman" w:cs="Times New Roman"/>
          <w:b/>
          <w:bCs/>
          <w:sz w:val="27"/>
          <w:szCs w:val="27"/>
        </w:rPr>
        <w:t xml:space="preserve">Điều 1. </w:t>
      </w:r>
      <w:r w:rsidR="00C838C3" w:rsidRPr="00EC6CCB">
        <w:rPr>
          <w:rFonts w:eastAsia="Times New Roman" w:cs="Times New Roman"/>
          <w:b/>
          <w:bCs/>
          <w:sz w:val="27"/>
          <w:szCs w:val="27"/>
        </w:rPr>
        <w:t>Phạm vi</w:t>
      </w:r>
      <w:r w:rsidRPr="00EC6CCB">
        <w:rPr>
          <w:rFonts w:eastAsia="Times New Roman" w:cs="Times New Roman"/>
          <w:b/>
          <w:bCs/>
          <w:sz w:val="27"/>
          <w:szCs w:val="27"/>
        </w:rPr>
        <w:t xml:space="preserve"> </w:t>
      </w:r>
      <w:bookmarkEnd w:id="12"/>
      <w:r w:rsidR="0068615A" w:rsidRPr="00EC6CCB">
        <w:rPr>
          <w:rFonts w:eastAsia="Times New Roman" w:cs="Times New Roman"/>
          <w:b/>
          <w:bCs/>
          <w:sz w:val="27"/>
          <w:szCs w:val="27"/>
        </w:rPr>
        <w:t>điều chỉnh</w:t>
      </w:r>
    </w:p>
    <w:p w14:paraId="3CCAB67A" w14:textId="005DC4FE" w:rsidR="00C838C3" w:rsidRPr="00EC6CCB" w:rsidRDefault="00C838C3" w:rsidP="004A3583">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Quy chế này quy định </w:t>
      </w:r>
      <w:r w:rsidR="00822A85" w:rsidRPr="00EC6CCB">
        <w:rPr>
          <w:rFonts w:eastAsia="Times New Roman" w:cs="Times New Roman"/>
          <w:sz w:val="27"/>
          <w:szCs w:val="27"/>
        </w:rPr>
        <w:t>nguyên tắc</w:t>
      </w:r>
      <w:r w:rsidR="00D3681F" w:rsidRPr="00EC6CCB">
        <w:rPr>
          <w:rFonts w:eastAsia="Times New Roman" w:cs="Times New Roman"/>
          <w:sz w:val="27"/>
          <w:szCs w:val="27"/>
        </w:rPr>
        <w:t>, nội dung,</w:t>
      </w:r>
      <w:r w:rsidR="00822A85" w:rsidRPr="00EC6CCB">
        <w:rPr>
          <w:rFonts w:eastAsia="Times New Roman" w:cs="Times New Roman"/>
          <w:sz w:val="27"/>
          <w:szCs w:val="27"/>
        </w:rPr>
        <w:t xml:space="preserve"> </w:t>
      </w:r>
      <w:r w:rsidR="00614A44" w:rsidRPr="00EC6CCB">
        <w:rPr>
          <w:rFonts w:eastAsia="Times New Roman" w:cs="Times New Roman"/>
          <w:sz w:val="27"/>
          <w:szCs w:val="27"/>
        </w:rPr>
        <w:t xml:space="preserve">phương thức và </w:t>
      </w:r>
      <w:r w:rsidR="00822A85" w:rsidRPr="00EC6CCB">
        <w:rPr>
          <w:rFonts w:eastAsia="Times New Roman" w:cs="Times New Roman"/>
          <w:sz w:val="27"/>
          <w:szCs w:val="27"/>
        </w:rPr>
        <w:t>trách nhiệm</w:t>
      </w:r>
      <w:r w:rsidR="00614A44" w:rsidRPr="00EC6CCB">
        <w:rPr>
          <w:rFonts w:eastAsia="Times New Roman" w:cs="Times New Roman"/>
          <w:sz w:val="27"/>
          <w:szCs w:val="27"/>
        </w:rPr>
        <w:t xml:space="preserve"> </w:t>
      </w:r>
      <w:r w:rsidR="00822A85" w:rsidRPr="00EC6CCB">
        <w:rPr>
          <w:rFonts w:eastAsia="Times New Roman" w:cs="Times New Roman"/>
          <w:sz w:val="27"/>
          <w:szCs w:val="27"/>
        </w:rPr>
        <w:t>trong</w:t>
      </w:r>
      <w:r w:rsidR="00D3681F" w:rsidRPr="00EC6CCB">
        <w:rPr>
          <w:rFonts w:eastAsia="Times New Roman" w:cs="Times New Roman"/>
          <w:sz w:val="27"/>
          <w:szCs w:val="27"/>
        </w:rPr>
        <w:t xml:space="preserve"> phối hợp</w:t>
      </w:r>
      <w:r w:rsidR="00822A85" w:rsidRPr="00EC6CCB">
        <w:rPr>
          <w:rFonts w:eastAsia="Times New Roman" w:cs="Times New Roman"/>
          <w:sz w:val="27"/>
          <w:szCs w:val="27"/>
        </w:rPr>
        <w:t xml:space="preserve"> quản lý </w:t>
      </w:r>
      <w:r w:rsidRPr="00EC6CCB">
        <w:rPr>
          <w:rFonts w:eastAsia="Times New Roman" w:cs="Times New Roman"/>
          <w:sz w:val="27"/>
          <w:szCs w:val="27"/>
        </w:rPr>
        <w:t xml:space="preserve">hoạt động hoá chất trên địa bàn </w:t>
      </w:r>
      <w:r w:rsidR="006A6CA5" w:rsidRPr="00EC6CCB">
        <w:rPr>
          <w:rFonts w:eastAsia="Times New Roman" w:cs="Times New Roman"/>
          <w:sz w:val="27"/>
          <w:szCs w:val="27"/>
        </w:rPr>
        <w:t>thành phố Hà Nội</w:t>
      </w:r>
      <w:r w:rsidRPr="00EC6CCB">
        <w:rPr>
          <w:rFonts w:eastAsia="Times New Roman" w:cs="Times New Roman"/>
          <w:sz w:val="27"/>
          <w:szCs w:val="27"/>
        </w:rPr>
        <w:t>.</w:t>
      </w:r>
    </w:p>
    <w:p w14:paraId="79AE335D" w14:textId="0F639C6B" w:rsidR="00D3681F" w:rsidRPr="00EC6CCB" w:rsidRDefault="00D3681F" w:rsidP="00D3681F">
      <w:pPr>
        <w:shd w:val="clear" w:color="auto" w:fill="FFFFFF"/>
        <w:spacing w:before="100" w:after="0" w:line="340" w:lineRule="exact"/>
        <w:ind w:firstLine="720"/>
        <w:jc w:val="left"/>
        <w:rPr>
          <w:rFonts w:eastAsia="Times New Roman" w:cs="Times New Roman"/>
          <w:b/>
          <w:bCs/>
          <w:sz w:val="27"/>
          <w:szCs w:val="27"/>
        </w:rPr>
      </w:pPr>
      <w:r w:rsidRPr="00EC6CCB">
        <w:rPr>
          <w:rFonts w:eastAsia="Times New Roman" w:cs="Times New Roman"/>
          <w:b/>
          <w:bCs/>
          <w:sz w:val="27"/>
          <w:szCs w:val="27"/>
        </w:rPr>
        <w:t>Điều 2. Đối tượng áp dụng</w:t>
      </w:r>
    </w:p>
    <w:p w14:paraId="47C74A0D" w14:textId="05CA3080" w:rsidR="006A6CA5" w:rsidRPr="00EC6CCB" w:rsidRDefault="0091683A"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Quy chế này áp dụng đối với các </w:t>
      </w:r>
      <w:r w:rsidR="000B46E7">
        <w:rPr>
          <w:rFonts w:eastAsia="Times New Roman" w:cs="Times New Roman"/>
          <w:sz w:val="27"/>
          <w:szCs w:val="27"/>
        </w:rPr>
        <w:t>s</w:t>
      </w:r>
      <w:r w:rsidRPr="00EC6CCB">
        <w:rPr>
          <w:rFonts w:eastAsia="Times New Roman" w:cs="Times New Roman"/>
          <w:sz w:val="27"/>
          <w:szCs w:val="27"/>
        </w:rPr>
        <w:t xml:space="preserve">ở, ban, ngành; </w:t>
      </w:r>
      <w:r w:rsidR="00806D65" w:rsidRPr="00EC6CCB">
        <w:rPr>
          <w:rFonts w:eastAsia="Times New Roman" w:cs="Times New Roman"/>
          <w:sz w:val="27"/>
          <w:szCs w:val="27"/>
        </w:rPr>
        <w:t xml:space="preserve">Ủy ban nhân dân </w:t>
      </w:r>
      <w:r w:rsidR="0068615A" w:rsidRPr="00EC6CCB">
        <w:rPr>
          <w:rFonts w:eastAsia="Times New Roman" w:cs="Times New Roman"/>
          <w:sz w:val="27"/>
          <w:szCs w:val="27"/>
        </w:rPr>
        <w:t xml:space="preserve">xã, </w:t>
      </w:r>
      <w:r w:rsidR="00806D65" w:rsidRPr="00EC6CCB">
        <w:rPr>
          <w:rFonts w:eastAsia="Times New Roman" w:cs="Times New Roman"/>
          <w:sz w:val="27"/>
          <w:szCs w:val="27"/>
        </w:rPr>
        <w:t>phường (sau đây gọi chung là Ủy ban nhân dân</w:t>
      </w:r>
      <w:r w:rsidR="004A3583">
        <w:rPr>
          <w:rFonts w:eastAsia="Times New Roman" w:cs="Times New Roman"/>
          <w:sz w:val="27"/>
          <w:szCs w:val="27"/>
        </w:rPr>
        <w:t xml:space="preserve"> cấp</w:t>
      </w:r>
      <w:r w:rsidR="00806D65" w:rsidRPr="00EC6CCB">
        <w:rPr>
          <w:rFonts w:eastAsia="Times New Roman" w:cs="Times New Roman"/>
          <w:sz w:val="27"/>
          <w:szCs w:val="27"/>
        </w:rPr>
        <w:t xml:space="preserve"> xã);</w:t>
      </w:r>
      <w:r w:rsidR="00767A87" w:rsidRPr="00EC6CCB">
        <w:rPr>
          <w:rFonts w:eastAsia="Times New Roman" w:cs="Times New Roman"/>
          <w:sz w:val="27"/>
          <w:szCs w:val="27"/>
        </w:rPr>
        <w:t xml:space="preserve"> </w:t>
      </w:r>
      <w:r w:rsidR="006D3D02" w:rsidRPr="00EC6CCB">
        <w:rPr>
          <w:rFonts w:eastAsia="Times New Roman" w:cs="Times New Roman"/>
          <w:sz w:val="27"/>
          <w:szCs w:val="27"/>
        </w:rPr>
        <w:t xml:space="preserve">các cơ quan, tổ chức, cá nhân </w:t>
      </w:r>
      <w:r w:rsidR="00614A44" w:rsidRPr="00EC6CCB">
        <w:rPr>
          <w:rFonts w:eastAsia="Times New Roman" w:cs="Times New Roman"/>
          <w:sz w:val="27"/>
          <w:szCs w:val="27"/>
        </w:rPr>
        <w:t xml:space="preserve">có liên quan đến </w:t>
      </w:r>
      <w:r w:rsidR="006D3D02" w:rsidRPr="00EC6CCB">
        <w:rPr>
          <w:rFonts w:eastAsia="Times New Roman" w:cs="Times New Roman"/>
          <w:sz w:val="27"/>
          <w:szCs w:val="27"/>
        </w:rPr>
        <w:t>hoạt động </w:t>
      </w:r>
      <w:r w:rsidR="00614A44" w:rsidRPr="00EC6CCB">
        <w:rPr>
          <w:rFonts w:eastAsia="Times New Roman" w:cs="Times New Roman"/>
          <w:sz w:val="27"/>
          <w:szCs w:val="27"/>
        </w:rPr>
        <w:t>hóa chất</w:t>
      </w:r>
      <w:r w:rsidR="00675DA4" w:rsidRPr="00EC6CCB">
        <w:rPr>
          <w:rFonts w:eastAsia="Times New Roman" w:cs="Times New Roman"/>
          <w:sz w:val="27"/>
          <w:szCs w:val="27"/>
        </w:rPr>
        <w:t xml:space="preserve"> (bao gồm và không hạn chế trong hoạt động nghiên cứu, thử nghiệm, sản xuất, kinh doanh,</w:t>
      </w:r>
      <w:r w:rsidR="00CD163D">
        <w:rPr>
          <w:rFonts w:eastAsia="Times New Roman" w:cs="Times New Roman"/>
          <w:sz w:val="27"/>
          <w:szCs w:val="27"/>
        </w:rPr>
        <w:t xml:space="preserve"> xuất khẩu, nhập khẩu,</w:t>
      </w:r>
      <w:r w:rsidR="00675DA4" w:rsidRPr="00EC6CCB">
        <w:rPr>
          <w:rFonts w:eastAsia="Times New Roman" w:cs="Times New Roman"/>
          <w:sz w:val="27"/>
          <w:szCs w:val="27"/>
        </w:rPr>
        <w:t xml:space="preserve"> tồn trữ, vận chuyển, sử dụng, xử lý, tiêu hủy, thải bỏ hóa chất)</w:t>
      </w:r>
      <w:r w:rsidR="00614A44" w:rsidRPr="00EC6CCB">
        <w:rPr>
          <w:rFonts w:eastAsia="Times New Roman" w:cs="Times New Roman"/>
          <w:sz w:val="27"/>
          <w:szCs w:val="27"/>
        </w:rPr>
        <w:t xml:space="preserve"> </w:t>
      </w:r>
      <w:r w:rsidRPr="00EC6CCB">
        <w:rPr>
          <w:rFonts w:eastAsia="Times New Roman" w:cs="Times New Roman"/>
          <w:sz w:val="27"/>
          <w:szCs w:val="27"/>
        </w:rPr>
        <w:t xml:space="preserve">trên địa bàn </w:t>
      </w:r>
      <w:r w:rsidR="006A6CA5" w:rsidRPr="00EC6CCB">
        <w:rPr>
          <w:rFonts w:eastAsia="Times New Roman" w:cs="Times New Roman"/>
          <w:sz w:val="27"/>
          <w:szCs w:val="27"/>
        </w:rPr>
        <w:t>thành phố Hà Nội.</w:t>
      </w:r>
    </w:p>
    <w:p w14:paraId="4370A57F" w14:textId="0D39ACEA" w:rsidR="0091683A" w:rsidRPr="00EC6CCB" w:rsidRDefault="0091683A" w:rsidP="00B97F7F">
      <w:pPr>
        <w:shd w:val="clear" w:color="auto" w:fill="FFFFFF"/>
        <w:spacing w:before="100" w:after="0" w:line="340" w:lineRule="exact"/>
        <w:ind w:firstLine="720"/>
        <w:jc w:val="left"/>
        <w:rPr>
          <w:rFonts w:eastAsia="Times New Roman" w:cs="Times New Roman"/>
          <w:sz w:val="27"/>
          <w:szCs w:val="27"/>
        </w:rPr>
      </w:pPr>
      <w:bookmarkStart w:id="13" w:name="dieu_2_1"/>
      <w:r w:rsidRPr="00EC6CCB">
        <w:rPr>
          <w:rFonts w:eastAsia="Times New Roman" w:cs="Times New Roman"/>
          <w:b/>
          <w:bCs/>
          <w:sz w:val="27"/>
          <w:szCs w:val="27"/>
        </w:rPr>
        <w:t xml:space="preserve">Điều </w:t>
      </w:r>
      <w:r w:rsidR="004E1E7F" w:rsidRPr="00EC6CCB">
        <w:rPr>
          <w:rFonts w:eastAsia="Times New Roman" w:cs="Times New Roman"/>
          <w:b/>
          <w:bCs/>
          <w:sz w:val="27"/>
          <w:szCs w:val="27"/>
        </w:rPr>
        <w:t>3</w:t>
      </w:r>
      <w:r w:rsidRPr="00EC6CCB">
        <w:rPr>
          <w:rFonts w:eastAsia="Times New Roman" w:cs="Times New Roman"/>
          <w:b/>
          <w:bCs/>
          <w:sz w:val="27"/>
          <w:szCs w:val="27"/>
        </w:rPr>
        <w:t xml:space="preserve">. Nguyên tắc </w:t>
      </w:r>
      <w:r w:rsidR="00822A85" w:rsidRPr="00EC6CCB">
        <w:rPr>
          <w:rFonts w:eastAsia="Times New Roman" w:cs="Times New Roman"/>
          <w:b/>
          <w:bCs/>
          <w:sz w:val="27"/>
          <w:szCs w:val="27"/>
        </w:rPr>
        <w:t xml:space="preserve">phối hợp </w:t>
      </w:r>
      <w:bookmarkEnd w:id="13"/>
    </w:p>
    <w:p w14:paraId="0F4A201D" w14:textId="54D569D6" w:rsidR="004E1E7F" w:rsidRPr="00EC6CCB" w:rsidRDefault="004E1E7F" w:rsidP="004E1E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1</w:t>
      </w:r>
      <w:r w:rsidR="0091683A" w:rsidRPr="00EC6CCB">
        <w:rPr>
          <w:rFonts w:eastAsia="Times New Roman" w:cs="Times New Roman"/>
          <w:sz w:val="27"/>
          <w:szCs w:val="27"/>
        </w:rPr>
        <w:t xml:space="preserve">. </w:t>
      </w:r>
      <w:r w:rsidR="00614A44" w:rsidRPr="00EC6CCB">
        <w:rPr>
          <w:rFonts w:eastAsia="Times New Roman" w:cs="Times New Roman"/>
          <w:sz w:val="27"/>
          <w:szCs w:val="27"/>
        </w:rPr>
        <w:t>B</w:t>
      </w:r>
      <w:r w:rsidR="0029192A" w:rsidRPr="00EC6CCB">
        <w:rPr>
          <w:rFonts w:eastAsia="Times New Roman" w:cs="Times New Roman"/>
          <w:sz w:val="27"/>
          <w:szCs w:val="27"/>
        </w:rPr>
        <w:t>ảo đảm</w:t>
      </w:r>
      <w:r w:rsidR="0091683A" w:rsidRPr="00EC6CCB">
        <w:rPr>
          <w:rFonts w:eastAsia="Times New Roman" w:cs="Times New Roman"/>
          <w:sz w:val="27"/>
          <w:szCs w:val="27"/>
        </w:rPr>
        <w:t xml:space="preserve"> tính thống nhất, khách quan, </w:t>
      </w:r>
      <w:r w:rsidRPr="00EC6CCB">
        <w:rPr>
          <w:rFonts w:eastAsia="Times New Roman" w:cs="Times New Roman"/>
          <w:sz w:val="27"/>
          <w:szCs w:val="27"/>
        </w:rPr>
        <w:t xml:space="preserve">đồng bộ trong chỉ đạo, điều hành; </w:t>
      </w:r>
      <w:r w:rsidR="0091683A" w:rsidRPr="00EC6CCB">
        <w:rPr>
          <w:rFonts w:eastAsia="Times New Roman" w:cs="Times New Roman"/>
          <w:sz w:val="27"/>
          <w:szCs w:val="27"/>
        </w:rPr>
        <w:t>đúng chức năng, nhiệm vụ và quyền hạn của các cơ quan quản lý nhà nước theo quy đ</w:t>
      </w:r>
      <w:r w:rsidRPr="00EC6CCB">
        <w:rPr>
          <w:rFonts w:eastAsia="Times New Roman" w:cs="Times New Roman"/>
          <w:sz w:val="27"/>
          <w:szCs w:val="27"/>
        </w:rPr>
        <w:t>ịnh của pháp luật.</w:t>
      </w:r>
    </w:p>
    <w:p w14:paraId="17CCDB4A" w14:textId="77777777" w:rsidR="004E1E7F" w:rsidRPr="00EC6CCB" w:rsidRDefault="004E1E7F" w:rsidP="004E1E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2. Bảo đảm giải quyết công việc có tính hệ thống, hiệu quả và tạo điều kiện thuận lợi cho các tổ chức, cá nhân tham gia hoạt động hóa chất theo đúng quy định, đồng thời xử lý nghiêm các hành vi vi phạm theo quy định của pháp luật.</w:t>
      </w:r>
    </w:p>
    <w:p w14:paraId="47D59DFF" w14:textId="25BEB585" w:rsidR="004E1E7F" w:rsidRPr="00EC6CCB" w:rsidRDefault="004E1E7F" w:rsidP="004E1E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3. Đề cao trách nhiệm của cơ quan chủ trì, cơ quan phối hợp và cá nhân được giao nhiệm vụ trong quản lý nhà nước về hoạt động hóa chất.</w:t>
      </w:r>
    </w:p>
    <w:p w14:paraId="0A69B0A4" w14:textId="63847B3B" w:rsidR="0091683A" w:rsidRPr="00EC6CCB" w:rsidRDefault="0091683A" w:rsidP="00B97F7F">
      <w:pPr>
        <w:shd w:val="clear" w:color="auto" w:fill="FFFFFF"/>
        <w:spacing w:before="100" w:after="0" w:line="340" w:lineRule="exact"/>
        <w:ind w:firstLine="720"/>
        <w:jc w:val="left"/>
        <w:rPr>
          <w:rFonts w:eastAsia="Times New Roman" w:cs="Times New Roman"/>
          <w:b/>
          <w:bCs/>
          <w:sz w:val="27"/>
          <w:szCs w:val="27"/>
        </w:rPr>
      </w:pPr>
      <w:bookmarkStart w:id="14" w:name="dieu_3_1"/>
      <w:r w:rsidRPr="00EC6CCB">
        <w:rPr>
          <w:rFonts w:eastAsia="Times New Roman" w:cs="Times New Roman"/>
          <w:b/>
          <w:bCs/>
          <w:sz w:val="27"/>
          <w:szCs w:val="27"/>
        </w:rPr>
        <w:t xml:space="preserve">Điều </w:t>
      </w:r>
      <w:r w:rsidR="004E1E7F" w:rsidRPr="00EC6CCB">
        <w:rPr>
          <w:rFonts w:eastAsia="Times New Roman" w:cs="Times New Roman"/>
          <w:b/>
          <w:bCs/>
          <w:sz w:val="27"/>
          <w:szCs w:val="27"/>
        </w:rPr>
        <w:t>4</w:t>
      </w:r>
      <w:r w:rsidRPr="00EC6CCB">
        <w:rPr>
          <w:rFonts w:eastAsia="Times New Roman" w:cs="Times New Roman"/>
          <w:b/>
          <w:bCs/>
          <w:sz w:val="27"/>
          <w:szCs w:val="27"/>
        </w:rPr>
        <w:t xml:space="preserve">. </w:t>
      </w:r>
      <w:r w:rsidR="00B44CA7" w:rsidRPr="00EC6CCB">
        <w:rPr>
          <w:rFonts w:eastAsia="Times New Roman" w:cs="Times New Roman"/>
          <w:b/>
          <w:bCs/>
          <w:sz w:val="27"/>
          <w:szCs w:val="27"/>
        </w:rPr>
        <w:t xml:space="preserve">Nội dung </w:t>
      </w:r>
      <w:r w:rsidR="0060759A" w:rsidRPr="00EC6CCB">
        <w:rPr>
          <w:rFonts w:eastAsia="Times New Roman" w:cs="Times New Roman"/>
          <w:b/>
          <w:bCs/>
          <w:sz w:val="27"/>
          <w:szCs w:val="27"/>
        </w:rPr>
        <w:t xml:space="preserve">phối hợp </w:t>
      </w:r>
      <w:r w:rsidRPr="00EC6CCB">
        <w:rPr>
          <w:rFonts w:eastAsia="Times New Roman" w:cs="Times New Roman"/>
          <w:b/>
          <w:bCs/>
          <w:sz w:val="27"/>
          <w:szCs w:val="27"/>
        </w:rPr>
        <w:t>quản lý</w:t>
      </w:r>
      <w:r w:rsidR="006C1425" w:rsidRPr="00EC6CCB">
        <w:rPr>
          <w:rFonts w:eastAsia="Times New Roman" w:cs="Times New Roman"/>
          <w:b/>
          <w:bCs/>
          <w:sz w:val="27"/>
          <w:szCs w:val="27"/>
        </w:rPr>
        <w:t xml:space="preserve"> </w:t>
      </w:r>
      <w:bookmarkEnd w:id="14"/>
    </w:p>
    <w:p w14:paraId="2B37875C" w14:textId="470FC660" w:rsidR="00A66CA8" w:rsidRPr="00EC6CCB" w:rsidRDefault="00930C41" w:rsidP="00A66CA8">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Nội dung p</w:t>
      </w:r>
      <w:r w:rsidR="00B44CA7" w:rsidRPr="00EC6CCB">
        <w:rPr>
          <w:rFonts w:eastAsia="Times New Roman" w:cs="Times New Roman"/>
          <w:sz w:val="27"/>
          <w:szCs w:val="27"/>
        </w:rPr>
        <w:t xml:space="preserve">hối hợp quản lý </w:t>
      </w:r>
      <w:r w:rsidRPr="00EC6CCB">
        <w:rPr>
          <w:rFonts w:eastAsia="Times New Roman" w:cs="Times New Roman"/>
          <w:sz w:val="27"/>
          <w:szCs w:val="27"/>
        </w:rPr>
        <w:t xml:space="preserve">hoạt động hóa chất theo </w:t>
      </w:r>
      <w:r w:rsidR="003D2695" w:rsidRPr="00EC6CCB">
        <w:rPr>
          <w:rFonts w:eastAsia="Times New Roman" w:cs="Times New Roman"/>
          <w:sz w:val="27"/>
          <w:szCs w:val="27"/>
        </w:rPr>
        <w:t>Q</w:t>
      </w:r>
      <w:r w:rsidRPr="00EC6CCB">
        <w:rPr>
          <w:rFonts w:eastAsia="Times New Roman" w:cs="Times New Roman"/>
          <w:sz w:val="27"/>
          <w:szCs w:val="27"/>
        </w:rPr>
        <w:t>uy chế này bao gồm</w:t>
      </w:r>
      <w:r w:rsidR="00A66CA8" w:rsidRPr="00EC6CCB">
        <w:rPr>
          <w:rFonts w:eastAsia="Times New Roman" w:cs="Times New Roman"/>
          <w:sz w:val="27"/>
          <w:szCs w:val="27"/>
        </w:rPr>
        <w:t>:</w:t>
      </w:r>
    </w:p>
    <w:p w14:paraId="518E8293" w14:textId="6A2BD7BE" w:rsidR="00A66CA8" w:rsidRPr="00EC6CCB" w:rsidRDefault="00A66CA8" w:rsidP="00A66CA8">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1.</w:t>
      </w:r>
      <w:r w:rsidR="00A35201">
        <w:rPr>
          <w:rFonts w:eastAsia="Times New Roman" w:cs="Times New Roman"/>
          <w:sz w:val="27"/>
          <w:szCs w:val="27"/>
        </w:rPr>
        <w:t xml:space="preserve"> </w:t>
      </w:r>
      <w:r w:rsidRPr="00EC6CCB">
        <w:rPr>
          <w:rFonts w:eastAsia="Times New Roman" w:cs="Times New Roman"/>
          <w:sz w:val="27"/>
          <w:szCs w:val="27"/>
        </w:rPr>
        <w:t>P</w:t>
      </w:r>
      <w:r w:rsidR="009F2A22" w:rsidRPr="00EC6CCB">
        <w:rPr>
          <w:rFonts w:eastAsia="Times New Roman" w:cs="Times New Roman"/>
          <w:sz w:val="27"/>
          <w:szCs w:val="27"/>
        </w:rPr>
        <w:t>hối hợp</w:t>
      </w:r>
      <w:r w:rsidR="00F33D37">
        <w:rPr>
          <w:rFonts w:eastAsia="Times New Roman" w:cs="Times New Roman"/>
          <w:sz w:val="27"/>
          <w:szCs w:val="27"/>
        </w:rPr>
        <w:t xml:space="preserve"> tuyên truy</w:t>
      </w:r>
      <w:r w:rsidR="000B46E7">
        <w:rPr>
          <w:rFonts w:eastAsia="Times New Roman" w:cs="Times New Roman"/>
          <w:sz w:val="27"/>
          <w:szCs w:val="27"/>
        </w:rPr>
        <w:t>ề</w:t>
      </w:r>
      <w:r w:rsidR="00F33D37">
        <w:rPr>
          <w:rFonts w:eastAsia="Times New Roman" w:cs="Times New Roman"/>
          <w:sz w:val="27"/>
          <w:szCs w:val="27"/>
        </w:rPr>
        <w:t>n,</w:t>
      </w:r>
      <w:r w:rsidR="009F2A22" w:rsidRPr="00EC6CCB">
        <w:rPr>
          <w:rFonts w:eastAsia="Times New Roman" w:cs="Times New Roman"/>
          <w:sz w:val="27"/>
          <w:szCs w:val="27"/>
        </w:rPr>
        <w:t xml:space="preserve"> p</w:t>
      </w:r>
      <w:r w:rsidRPr="00EC6CCB">
        <w:rPr>
          <w:rFonts w:eastAsia="Times New Roman" w:cs="Times New Roman"/>
          <w:sz w:val="27"/>
          <w:szCs w:val="27"/>
        </w:rPr>
        <w:t>hổ biến, giáo dục, nâng cao nhận thức của cơ quan, tổ chức, cá nhân trong việc chấp hành các quy định pháp luật trong hoạt động hóa chất.</w:t>
      </w:r>
    </w:p>
    <w:p w14:paraId="48E1E0DA" w14:textId="434ECE76" w:rsidR="00A66CA8" w:rsidRPr="00EC6CCB" w:rsidRDefault="00A66CA8" w:rsidP="00A66CA8">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2. </w:t>
      </w:r>
      <w:r w:rsidR="009F2A22" w:rsidRPr="00EC6CCB">
        <w:rPr>
          <w:rFonts w:eastAsia="Times New Roman" w:cs="Times New Roman"/>
          <w:sz w:val="27"/>
          <w:szCs w:val="27"/>
        </w:rPr>
        <w:t xml:space="preserve">Phối hợp </w:t>
      </w:r>
      <w:r w:rsidRPr="00EC6CCB">
        <w:rPr>
          <w:rFonts w:eastAsia="Times New Roman" w:cs="Times New Roman"/>
          <w:sz w:val="27"/>
          <w:szCs w:val="27"/>
        </w:rPr>
        <w:t>trao đổi</w:t>
      </w:r>
      <w:r w:rsidR="00F33D37">
        <w:rPr>
          <w:rFonts w:eastAsia="Times New Roman" w:cs="Times New Roman"/>
          <w:sz w:val="27"/>
          <w:szCs w:val="27"/>
        </w:rPr>
        <w:t xml:space="preserve">, chia sẻ, cung cấp </w:t>
      </w:r>
      <w:r w:rsidRPr="00EC6CCB">
        <w:rPr>
          <w:rFonts w:eastAsia="Times New Roman" w:cs="Times New Roman"/>
          <w:sz w:val="27"/>
          <w:szCs w:val="27"/>
        </w:rPr>
        <w:t>thông tin, báo cáo giữa các cơ quan quản lý nhà nước trong hoạt động hóa chất</w:t>
      </w:r>
      <w:r w:rsidR="0059351C" w:rsidRPr="00EC6CCB">
        <w:rPr>
          <w:rFonts w:eastAsia="Times New Roman" w:cs="Times New Roman"/>
          <w:sz w:val="27"/>
          <w:szCs w:val="27"/>
        </w:rPr>
        <w:t>.</w:t>
      </w:r>
    </w:p>
    <w:p w14:paraId="638AA6D4" w14:textId="3AAD90D3" w:rsidR="00A66CA8" w:rsidRPr="00EC6CCB" w:rsidRDefault="00A66CA8" w:rsidP="00A66CA8">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lastRenderedPageBreak/>
        <w:t xml:space="preserve">3. </w:t>
      </w:r>
      <w:r w:rsidR="009F2A22" w:rsidRPr="00EC6CCB">
        <w:rPr>
          <w:rFonts w:eastAsia="Times New Roman" w:cs="Times New Roman"/>
          <w:sz w:val="27"/>
          <w:szCs w:val="27"/>
        </w:rPr>
        <w:t>Phối hợp t</w:t>
      </w:r>
      <w:r w:rsidRPr="00EC6CCB">
        <w:rPr>
          <w:rFonts w:eastAsia="Times New Roman" w:cs="Times New Roman"/>
          <w:sz w:val="27"/>
          <w:szCs w:val="27"/>
        </w:rPr>
        <w:t>ổ chức kiểm tra các cơ sở hoạt động hóa chất; xử lý vi phạm trong hoạt động hóa chất.</w:t>
      </w:r>
    </w:p>
    <w:p w14:paraId="78B37BFB" w14:textId="1BD68170" w:rsidR="00A66CA8" w:rsidRPr="00EC6CCB" w:rsidRDefault="00A66CA8" w:rsidP="00A66CA8">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4. Phối hợp thực hiện công tác </w:t>
      </w:r>
      <w:r w:rsidR="00B9783D">
        <w:rPr>
          <w:rFonts w:eastAsia="Times New Roman" w:cs="Times New Roman"/>
          <w:sz w:val="27"/>
          <w:szCs w:val="27"/>
        </w:rPr>
        <w:t xml:space="preserve">an ninh, an toàn, </w:t>
      </w:r>
      <w:r w:rsidRPr="00EC6CCB">
        <w:rPr>
          <w:rFonts w:eastAsia="Times New Roman" w:cs="Times New Roman"/>
          <w:sz w:val="27"/>
          <w:szCs w:val="27"/>
        </w:rPr>
        <w:t>phòng ngừa, ứng phó sự cố hóa chất.</w:t>
      </w:r>
    </w:p>
    <w:p w14:paraId="30E06096" w14:textId="50DE4541" w:rsidR="00A66CA8" w:rsidRPr="00EC6CCB" w:rsidRDefault="00FB64AF" w:rsidP="00A66CA8">
      <w:pPr>
        <w:shd w:val="clear" w:color="auto" w:fill="FFFFFF"/>
        <w:spacing w:before="100" w:after="0" w:line="340" w:lineRule="exact"/>
        <w:ind w:firstLine="720"/>
        <w:rPr>
          <w:b/>
          <w:sz w:val="27"/>
          <w:szCs w:val="27"/>
        </w:rPr>
      </w:pPr>
      <w:r>
        <w:rPr>
          <w:rFonts w:eastAsia="Times New Roman" w:cs="Times New Roman"/>
          <w:b/>
          <w:sz w:val="27"/>
          <w:szCs w:val="27"/>
        </w:rPr>
        <w:t>Điều 5</w:t>
      </w:r>
      <w:r w:rsidR="00A66CA8" w:rsidRPr="00EC6CCB">
        <w:rPr>
          <w:rFonts w:eastAsia="Times New Roman" w:cs="Times New Roman"/>
          <w:b/>
          <w:sz w:val="27"/>
          <w:szCs w:val="27"/>
        </w:rPr>
        <w:t xml:space="preserve">. </w:t>
      </w:r>
      <w:r w:rsidR="00A66CA8" w:rsidRPr="00EC6CCB">
        <w:rPr>
          <w:b/>
          <w:sz w:val="27"/>
          <w:szCs w:val="27"/>
        </w:rPr>
        <w:t>Phương thức phối hợp</w:t>
      </w:r>
    </w:p>
    <w:p w14:paraId="03514FAC" w14:textId="20421929" w:rsidR="00A66CA8" w:rsidRPr="00EC6CCB" w:rsidRDefault="00A66CA8" w:rsidP="00A66CA8">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Tùy theo chức năng, nhiệm vụ, tính chất, nội dung công việc, công tác phối hợp </w:t>
      </w:r>
      <w:r w:rsidR="009F2A22" w:rsidRPr="00EC6CCB">
        <w:rPr>
          <w:rFonts w:eastAsia="Times New Roman" w:cs="Times New Roman"/>
          <w:sz w:val="27"/>
          <w:szCs w:val="27"/>
        </w:rPr>
        <w:t>giữa</w:t>
      </w:r>
      <w:r w:rsidR="00A35201">
        <w:rPr>
          <w:rFonts w:eastAsia="Times New Roman" w:cs="Times New Roman"/>
          <w:sz w:val="27"/>
          <w:szCs w:val="27"/>
        </w:rPr>
        <w:t xml:space="preserve"> các s</w:t>
      </w:r>
      <w:r w:rsidR="00A35201" w:rsidRPr="00EC6CCB">
        <w:rPr>
          <w:rFonts w:eastAsia="Times New Roman" w:cs="Times New Roman"/>
          <w:sz w:val="27"/>
          <w:szCs w:val="27"/>
        </w:rPr>
        <w:t xml:space="preserve">ở, ban, ngành; Ủy ban nhân dân </w:t>
      </w:r>
      <w:r w:rsidR="00A35201">
        <w:rPr>
          <w:rFonts w:eastAsia="Times New Roman" w:cs="Times New Roman"/>
          <w:sz w:val="27"/>
          <w:szCs w:val="27"/>
        </w:rPr>
        <w:t xml:space="preserve">cấp </w:t>
      </w:r>
      <w:r w:rsidR="00A35201" w:rsidRPr="00EC6CCB">
        <w:rPr>
          <w:rFonts w:eastAsia="Times New Roman" w:cs="Times New Roman"/>
          <w:sz w:val="27"/>
          <w:szCs w:val="27"/>
        </w:rPr>
        <w:t xml:space="preserve">xã </w:t>
      </w:r>
      <w:r w:rsidRPr="00EC6CCB">
        <w:rPr>
          <w:rFonts w:eastAsia="Times New Roman" w:cs="Times New Roman"/>
          <w:sz w:val="27"/>
          <w:szCs w:val="27"/>
        </w:rPr>
        <w:t xml:space="preserve">được </w:t>
      </w:r>
      <w:r w:rsidR="00B9783D">
        <w:rPr>
          <w:rFonts w:eastAsia="Times New Roman" w:cs="Times New Roman"/>
          <w:sz w:val="27"/>
          <w:szCs w:val="27"/>
        </w:rPr>
        <w:t>thực hiện</w:t>
      </w:r>
      <w:r w:rsidRPr="00EC6CCB">
        <w:rPr>
          <w:rFonts w:eastAsia="Times New Roman" w:cs="Times New Roman"/>
          <w:sz w:val="27"/>
          <w:szCs w:val="27"/>
        </w:rPr>
        <w:t xml:space="preserve"> theo các</w:t>
      </w:r>
      <w:r w:rsidR="00B9783D">
        <w:rPr>
          <w:rFonts w:eastAsia="Times New Roman" w:cs="Times New Roman"/>
          <w:sz w:val="27"/>
          <w:szCs w:val="27"/>
        </w:rPr>
        <w:t xml:space="preserve"> phương</w:t>
      </w:r>
      <w:r w:rsidRPr="00EC6CCB">
        <w:rPr>
          <w:rFonts w:eastAsia="Times New Roman" w:cs="Times New Roman"/>
          <w:sz w:val="27"/>
          <w:szCs w:val="27"/>
        </w:rPr>
        <w:t xml:space="preserve"> thức sau:</w:t>
      </w:r>
    </w:p>
    <w:p w14:paraId="799C9C8B" w14:textId="1B3EE788" w:rsidR="00642360" w:rsidRPr="00EC6CCB" w:rsidRDefault="00642360" w:rsidP="00642360">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1. Cung cấp, chia sẻ thông tin, tài liệu phục vụ công tác quản lý hóa chất.</w:t>
      </w:r>
    </w:p>
    <w:p w14:paraId="3EE76697" w14:textId="467906DF" w:rsidR="00A66CA8" w:rsidRPr="00EC6CCB" w:rsidRDefault="00642360" w:rsidP="00A66CA8">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2. Phối hợp t</w:t>
      </w:r>
      <w:r w:rsidR="00A66CA8" w:rsidRPr="00EC6CCB">
        <w:rPr>
          <w:rFonts w:eastAsia="Times New Roman" w:cs="Times New Roman"/>
          <w:sz w:val="27"/>
          <w:szCs w:val="27"/>
        </w:rPr>
        <w:t xml:space="preserve">ổ chức hội nghị, </w:t>
      </w:r>
      <w:r w:rsidRPr="00EC6CCB">
        <w:rPr>
          <w:rFonts w:eastAsia="Times New Roman" w:cs="Times New Roman"/>
          <w:sz w:val="27"/>
          <w:szCs w:val="27"/>
        </w:rPr>
        <w:t xml:space="preserve">hội thảo, </w:t>
      </w:r>
      <w:r w:rsidR="00B9783D">
        <w:rPr>
          <w:rFonts w:eastAsia="Times New Roman" w:cs="Times New Roman"/>
          <w:sz w:val="27"/>
          <w:szCs w:val="27"/>
        </w:rPr>
        <w:t xml:space="preserve">tuyên truyền, </w:t>
      </w:r>
      <w:r w:rsidRPr="00EC6CCB">
        <w:rPr>
          <w:rFonts w:eastAsia="Times New Roman" w:cs="Times New Roman"/>
          <w:sz w:val="27"/>
          <w:szCs w:val="27"/>
        </w:rPr>
        <w:t>phổ biến pháp luật về hóa chất.</w:t>
      </w:r>
    </w:p>
    <w:p w14:paraId="4477C85F" w14:textId="3FECE0AD" w:rsidR="00A66CA8" w:rsidRPr="00EC6CCB" w:rsidRDefault="00A66CA8" w:rsidP="00A66CA8">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3. </w:t>
      </w:r>
      <w:r w:rsidR="00285285" w:rsidRPr="00EC6CCB">
        <w:rPr>
          <w:rFonts w:eastAsia="Times New Roman" w:cs="Times New Roman"/>
          <w:sz w:val="27"/>
          <w:szCs w:val="27"/>
        </w:rPr>
        <w:t xml:space="preserve">Phối hợp kiểm </w:t>
      </w:r>
      <w:r w:rsidRPr="00EC6CCB">
        <w:rPr>
          <w:rFonts w:eastAsia="Times New Roman" w:cs="Times New Roman"/>
          <w:sz w:val="27"/>
          <w:szCs w:val="27"/>
        </w:rPr>
        <w:t xml:space="preserve">tra </w:t>
      </w:r>
      <w:r w:rsidR="00A35201">
        <w:rPr>
          <w:rFonts w:eastAsia="Times New Roman" w:cs="Times New Roman"/>
          <w:sz w:val="27"/>
          <w:szCs w:val="27"/>
        </w:rPr>
        <w:t xml:space="preserve">chuyên ngành, kiểm tra </w:t>
      </w:r>
      <w:r w:rsidRPr="00EC6CCB">
        <w:rPr>
          <w:rFonts w:eastAsia="Times New Roman" w:cs="Times New Roman"/>
          <w:sz w:val="27"/>
          <w:szCs w:val="27"/>
        </w:rPr>
        <w:t>liên ngành;</w:t>
      </w:r>
    </w:p>
    <w:p w14:paraId="424EBFED" w14:textId="32B7F67E" w:rsidR="00A66CA8" w:rsidRPr="00EC6CCB" w:rsidRDefault="00285285" w:rsidP="00A66CA8">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4</w:t>
      </w:r>
      <w:r w:rsidR="00A66CA8" w:rsidRPr="00EC6CCB">
        <w:rPr>
          <w:rFonts w:eastAsia="Times New Roman" w:cs="Times New Roman"/>
          <w:sz w:val="27"/>
          <w:szCs w:val="27"/>
        </w:rPr>
        <w:t>. Các hình thức phối hợp phù hợp khác.</w:t>
      </w:r>
    </w:p>
    <w:p w14:paraId="5B04D387" w14:textId="7BE0A65B" w:rsidR="0091683A" w:rsidRPr="00EC6CCB" w:rsidRDefault="001C1864" w:rsidP="002D5E81">
      <w:pPr>
        <w:shd w:val="clear" w:color="auto" w:fill="FFFFFF"/>
        <w:spacing w:before="240" w:after="0" w:line="234" w:lineRule="atLeast"/>
        <w:jc w:val="center"/>
        <w:rPr>
          <w:rFonts w:eastAsia="Times New Roman" w:cs="Times New Roman"/>
          <w:sz w:val="27"/>
          <w:szCs w:val="27"/>
        </w:rPr>
      </w:pPr>
      <w:bookmarkStart w:id="15" w:name="chuong_3"/>
      <w:r w:rsidRPr="00EC6CCB">
        <w:rPr>
          <w:rFonts w:eastAsia="Times New Roman" w:cs="Times New Roman"/>
          <w:b/>
          <w:bCs/>
          <w:sz w:val="27"/>
          <w:szCs w:val="27"/>
        </w:rPr>
        <w:t xml:space="preserve">Chương </w:t>
      </w:r>
      <w:r w:rsidR="0091683A" w:rsidRPr="00EC6CCB">
        <w:rPr>
          <w:rFonts w:eastAsia="Times New Roman" w:cs="Times New Roman"/>
          <w:b/>
          <w:bCs/>
          <w:sz w:val="27"/>
          <w:szCs w:val="27"/>
        </w:rPr>
        <w:t>II</w:t>
      </w:r>
      <w:bookmarkEnd w:id="15"/>
    </w:p>
    <w:p w14:paraId="515D5CB1" w14:textId="77777777" w:rsidR="001C1864" w:rsidRPr="00EC6CCB" w:rsidRDefault="0091683A" w:rsidP="0091683A">
      <w:pPr>
        <w:shd w:val="clear" w:color="auto" w:fill="FFFFFF"/>
        <w:spacing w:after="0" w:line="234" w:lineRule="atLeast"/>
        <w:jc w:val="center"/>
        <w:rPr>
          <w:rFonts w:eastAsia="Times New Roman" w:cs="Times New Roman"/>
          <w:b/>
          <w:bCs/>
          <w:sz w:val="27"/>
          <w:szCs w:val="27"/>
        </w:rPr>
      </w:pPr>
      <w:bookmarkStart w:id="16" w:name="chuong_3_name"/>
      <w:r w:rsidRPr="00EC6CCB">
        <w:rPr>
          <w:rFonts w:eastAsia="Times New Roman" w:cs="Times New Roman"/>
          <w:b/>
          <w:bCs/>
          <w:sz w:val="27"/>
          <w:szCs w:val="27"/>
        </w:rPr>
        <w:t xml:space="preserve">TRÁCH NHIỆM </w:t>
      </w:r>
      <w:r w:rsidR="001C1864" w:rsidRPr="00EC6CCB">
        <w:rPr>
          <w:rFonts w:eastAsia="Times New Roman" w:cs="Times New Roman"/>
          <w:b/>
          <w:bCs/>
          <w:sz w:val="27"/>
          <w:szCs w:val="27"/>
        </w:rPr>
        <w:t xml:space="preserve">PHỐI HỢP GIỮA </w:t>
      </w:r>
      <w:r w:rsidRPr="00EC6CCB">
        <w:rPr>
          <w:rFonts w:eastAsia="Times New Roman" w:cs="Times New Roman"/>
          <w:b/>
          <w:bCs/>
          <w:sz w:val="27"/>
          <w:szCs w:val="27"/>
        </w:rPr>
        <w:t>CÁC CƠ QUAN</w:t>
      </w:r>
      <w:r w:rsidR="00FA4C41" w:rsidRPr="00EC6CCB">
        <w:rPr>
          <w:rFonts w:eastAsia="Times New Roman" w:cs="Times New Roman"/>
          <w:b/>
          <w:bCs/>
          <w:sz w:val="27"/>
          <w:szCs w:val="27"/>
        </w:rPr>
        <w:t xml:space="preserve"> </w:t>
      </w:r>
    </w:p>
    <w:p w14:paraId="6333D8F4" w14:textId="22BC580C" w:rsidR="0091683A" w:rsidRPr="00EC6CCB" w:rsidRDefault="00FA4C41" w:rsidP="0091683A">
      <w:pPr>
        <w:shd w:val="clear" w:color="auto" w:fill="FFFFFF"/>
        <w:spacing w:after="0" w:line="234" w:lineRule="atLeast"/>
        <w:jc w:val="center"/>
        <w:rPr>
          <w:rFonts w:eastAsia="Times New Roman" w:cs="Times New Roman"/>
          <w:sz w:val="27"/>
          <w:szCs w:val="27"/>
        </w:rPr>
      </w:pPr>
      <w:r w:rsidRPr="00EC6CCB">
        <w:rPr>
          <w:rFonts w:eastAsia="Times New Roman" w:cs="Times New Roman"/>
          <w:b/>
          <w:bCs/>
          <w:sz w:val="27"/>
          <w:szCs w:val="27"/>
        </w:rPr>
        <w:t xml:space="preserve">TRONG </w:t>
      </w:r>
      <w:r w:rsidR="00386F2A" w:rsidRPr="00EC6CCB">
        <w:rPr>
          <w:rFonts w:eastAsia="Times New Roman" w:cs="Times New Roman"/>
          <w:b/>
          <w:bCs/>
          <w:sz w:val="27"/>
          <w:szCs w:val="27"/>
        </w:rPr>
        <w:t xml:space="preserve">QUẢN LÝ </w:t>
      </w:r>
      <w:r w:rsidRPr="00EC6CCB">
        <w:rPr>
          <w:rFonts w:eastAsia="Times New Roman" w:cs="Times New Roman"/>
          <w:b/>
          <w:bCs/>
          <w:sz w:val="27"/>
          <w:szCs w:val="27"/>
        </w:rPr>
        <w:t>HOẠT ĐỘNG HÓA CHẤT</w:t>
      </w:r>
      <w:bookmarkEnd w:id="16"/>
      <w:r w:rsidR="00386F2A" w:rsidRPr="00EC6CCB">
        <w:rPr>
          <w:rFonts w:eastAsia="Times New Roman" w:cs="Times New Roman"/>
          <w:b/>
          <w:bCs/>
          <w:sz w:val="27"/>
          <w:szCs w:val="27"/>
        </w:rPr>
        <w:t xml:space="preserve"> </w:t>
      </w:r>
    </w:p>
    <w:p w14:paraId="7F28510D" w14:textId="57EB5A5C" w:rsidR="004E1E7F" w:rsidRPr="00EC6CCB" w:rsidRDefault="004E1E7F" w:rsidP="00CB1AD7">
      <w:pPr>
        <w:shd w:val="clear" w:color="auto" w:fill="FFFFFF"/>
        <w:spacing w:before="240" w:after="0" w:line="340" w:lineRule="exact"/>
        <w:ind w:firstLine="720"/>
        <w:rPr>
          <w:rFonts w:eastAsia="Times New Roman" w:cs="Times New Roman"/>
          <w:b/>
          <w:bCs/>
          <w:sz w:val="27"/>
          <w:szCs w:val="27"/>
        </w:rPr>
      </w:pPr>
      <w:bookmarkStart w:id="17" w:name="dieu_13"/>
      <w:r w:rsidRPr="00EC6CCB">
        <w:rPr>
          <w:rFonts w:eastAsia="Times New Roman" w:cs="Times New Roman"/>
          <w:b/>
          <w:bCs/>
          <w:sz w:val="27"/>
          <w:szCs w:val="27"/>
        </w:rPr>
        <w:t>Điều</w:t>
      </w:r>
      <w:r w:rsidR="00FB64AF">
        <w:rPr>
          <w:rFonts w:eastAsia="Times New Roman" w:cs="Times New Roman"/>
          <w:b/>
          <w:bCs/>
          <w:sz w:val="27"/>
          <w:szCs w:val="27"/>
        </w:rPr>
        <w:t xml:space="preserve"> 6</w:t>
      </w:r>
      <w:r w:rsidRPr="00EC6CCB">
        <w:rPr>
          <w:rFonts w:eastAsia="Times New Roman" w:cs="Times New Roman"/>
          <w:b/>
          <w:bCs/>
          <w:sz w:val="27"/>
          <w:szCs w:val="27"/>
        </w:rPr>
        <w:t>. Trách nhiệm chung</w:t>
      </w:r>
    </w:p>
    <w:p w14:paraId="3852BE2B" w14:textId="5D211C9A" w:rsidR="004E1E7F" w:rsidRPr="00EC6CCB" w:rsidRDefault="004E1E7F" w:rsidP="004E1E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1. Các sở, ban, ngành, UBND</w:t>
      </w:r>
      <w:r w:rsidR="004A3583">
        <w:rPr>
          <w:rFonts w:eastAsia="Times New Roman" w:cs="Times New Roman"/>
          <w:sz w:val="27"/>
          <w:szCs w:val="27"/>
        </w:rPr>
        <w:t xml:space="preserve"> cấp</w:t>
      </w:r>
      <w:r w:rsidRPr="00EC6CCB">
        <w:rPr>
          <w:rFonts w:eastAsia="Times New Roman" w:cs="Times New Roman"/>
          <w:sz w:val="27"/>
          <w:szCs w:val="27"/>
        </w:rPr>
        <w:t xml:space="preserve"> xã và các cơ quan, đơn vị, cá nhân liên quan căn cứ chức năng, nhiệm vụ, quyền hạn, phạm vi được giao </w:t>
      </w:r>
      <w:r w:rsidR="00675DA4" w:rsidRPr="00EC6CCB">
        <w:rPr>
          <w:rFonts w:eastAsia="Times New Roman" w:cs="Times New Roman"/>
          <w:sz w:val="27"/>
          <w:szCs w:val="27"/>
        </w:rPr>
        <w:t xml:space="preserve">quản lý </w:t>
      </w:r>
      <w:r w:rsidRPr="00EC6CCB">
        <w:rPr>
          <w:rFonts w:eastAsia="Times New Roman" w:cs="Times New Roman"/>
          <w:sz w:val="27"/>
          <w:szCs w:val="27"/>
        </w:rPr>
        <w:t>và các quy định của pháp luật liên quan thường xuyên kiểm tra, hướng dẫn, giám sát, phát hiện, ngăn chặn, xử lý</w:t>
      </w:r>
      <w:r w:rsidR="00315D01" w:rsidRPr="00EC6CCB">
        <w:rPr>
          <w:rFonts w:eastAsia="Times New Roman" w:cs="Times New Roman"/>
          <w:sz w:val="27"/>
          <w:szCs w:val="27"/>
        </w:rPr>
        <w:t xml:space="preserve"> kịp thời các hành vi vi phạm trong</w:t>
      </w:r>
      <w:r w:rsidRPr="00EC6CCB">
        <w:rPr>
          <w:rFonts w:eastAsia="Times New Roman" w:cs="Times New Roman"/>
          <w:sz w:val="27"/>
          <w:szCs w:val="27"/>
        </w:rPr>
        <w:t xml:space="preserve"> hoạt động hóa chất</w:t>
      </w:r>
      <w:r w:rsidR="002E2DB1">
        <w:rPr>
          <w:rFonts w:eastAsia="Times New Roman" w:cs="Times New Roman"/>
          <w:sz w:val="27"/>
          <w:szCs w:val="27"/>
        </w:rPr>
        <w:t xml:space="preserve"> theo quy định của pháp luật.</w:t>
      </w:r>
    </w:p>
    <w:p w14:paraId="05C7B69C" w14:textId="1DBE024B" w:rsidR="004E1E7F" w:rsidRPr="00EC6CCB" w:rsidRDefault="004E1E7F" w:rsidP="004E1E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2. Phối hợp với các bộ, ngành Trung ương liên quan trong công tác hướng dẫn, giám sát, kiểm tra, xử lý việc thực hiện quy định pháp luật về hoạt động hóa chất thuộc phạm vi quản lý.</w:t>
      </w:r>
    </w:p>
    <w:p w14:paraId="02DB7124" w14:textId="16CC3ECE" w:rsidR="004E1E7F" w:rsidRPr="00EC6CCB" w:rsidRDefault="004E1E7F" w:rsidP="004E1E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3. Chủ động xây dựng kế hoạch, phân công nhiệm vụ </w:t>
      </w:r>
      <w:r w:rsidR="002E2DB1">
        <w:rPr>
          <w:rFonts w:eastAsia="Times New Roman" w:cs="Times New Roman"/>
          <w:sz w:val="27"/>
          <w:szCs w:val="27"/>
        </w:rPr>
        <w:t>để</w:t>
      </w:r>
      <w:r w:rsidRPr="00EC6CCB">
        <w:rPr>
          <w:rFonts w:eastAsia="Times New Roman" w:cs="Times New Roman"/>
          <w:sz w:val="27"/>
          <w:szCs w:val="27"/>
        </w:rPr>
        <w:t xml:space="preserve"> thực hiện tốt công tác quản lý nhà nước về hoạt động hóa chất. Phối hợp và tạo điều kiện hỗ trợ thực hiện tốt công tác quản lý hoạt động hóa chất; cử thành viên tham gia đoàn kiểm tra, </w:t>
      </w:r>
      <w:r w:rsidR="00315D01" w:rsidRPr="00EC6CCB">
        <w:rPr>
          <w:rFonts w:eastAsia="Times New Roman" w:cs="Times New Roman"/>
          <w:sz w:val="27"/>
          <w:szCs w:val="27"/>
        </w:rPr>
        <w:t>giám sát</w:t>
      </w:r>
      <w:r w:rsidR="002E2DB1">
        <w:rPr>
          <w:rFonts w:eastAsia="Times New Roman" w:cs="Times New Roman"/>
          <w:sz w:val="27"/>
          <w:szCs w:val="27"/>
        </w:rPr>
        <w:t>,</w:t>
      </w:r>
      <w:r w:rsidR="00315D01" w:rsidRPr="00EC6CCB">
        <w:rPr>
          <w:rFonts w:eastAsia="Times New Roman" w:cs="Times New Roman"/>
          <w:sz w:val="27"/>
          <w:szCs w:val="27"/>
        </w:rPr>
        <w:t xml:space="preserve"> </w:t>
      </w:r>
      <w:r w:rsidRPr="00EC6CCB">
        <w:rPr>
          <w:rFonts w:eastAsia="Times New Roman" w:cs="Times New Roman"/>
          <w:sz w:val="27"/>
          <w:szCs w:val="27"/>
        </w:rPr>
        <w:t>kiểm soát và xử lý vi phạm theo quy định của pháp luật khi có đề nghị; chỉ định đơn vị đầu mối trực thuộc để thực hiện Quy chế.</w:t>
      </w:r>
    </w:p>
    <w:p w14:paraId="0BAA9314" w14:textId="2F3F40F7" w:rsidR="004E1E7F" w:rsidRPr="00EC6CCB" w:rsidRDefault="004E1E7F" w:rsidP="004E1E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4. Trao đổi</w:t>
      </w:r>
      <w:r w:rsidR="002E2DB1">
        <w:rPr>
          <w:rFonts w:eastAsia="Times New Roman" w:cs="Times New Roman"/>
          <w:sz w:val="27"/>
          <w:szCs w:val="27"/>
        </w:rPr>
        <w:t>, chia sẻ</w:t>
      </w:r>
      <w:r w:rsidRPr="00EC6CCB">
        <w:rPr>
          <w:rFonts w:eastAsia="Times New Roman" w:cs="Times New Roman"/>
          <w:sz w:val="27"/>
          <w:szCs w:val="27"/>
        </w:rPr>
        <w:t xml:space="preserve"> thông ti</w:t>
      </w:r>
      <w:r w:rsidR="002E2DB1">
        <w:rPr>
          <w:rFonts w:eastAsia="Times New Roman" w:cs="Times New Roman"/>
          <w:sz w:val="27"/>
          <w:szCs w:val="27"/>
        </w:rPr>
        <w:t>n</w:t>
      </w:r>
      <w:r w:rsidRPr="00EC6CCB">
        <w:rPr>
          <w:rFonts w:eastAsia="Times New Roman" w:cs="Times New Roman"/>
          <w:sz w:val="27"/>
          <w:szCs w:val="27"/>
        </w:rPr>
        <w:t xml:space="preserve"> công tác kiểm tra, </w:t>
      </w:r>
      <w:r w:rsidR="00315D01" w:rsidRPr="00EC6CCB">
        <w:rPr>
          <w:rFonts w:eastAsia="Times New Roman" w:cs="Times New Roman"/>
          <w:sz w:val="27"/>
          <w:szCs w:val="27"/>
        </w:rPr>
        <w:t xml:space="preserve">giám sát, </w:t>
      </w:r>
      <w:r w:rsidRPr="00EC6CCB">
        <w:rPr>
          <w:rFonts w:eastAsia="Times New Roman" w:cs="Times New Roman"/>
          <w:sz w:val="27"/>
          <w:szCs w:val="27"/>
        </w:rPr>
        <w:t xml:space="preserve">kiểm soát các tổ chức, cá nhân hoạt động hóa chất trên địa bàn </w:t>
      </w:r>
      <w:r w:rsidR="00285285" w:rsidRPr="00EC6CCB">
        <w:rPr>
          <w:rFonts w:eastAsia="Times New Roman" w:cs="Times New Roman"/>
          <w:sz w:val="27"/>
          <w:szCs w:val="27"/>
        </w:rPr>
        <w:t>Thành phố</w:t>
      </w:r>
      <w:r w:rsidRPr="00EC6CCB">
        <w:rPr>
          <w:rFonts w:eastAsia="Times New Roman" w:cs="Times New Roman"/>
          <w:sz w:val="27"/>
          <w:szCs w:val="27"/>
        </w:rPr>
        <w:t>.</w:t>
      </w:r>
    </w:p>
    <w:p w14:paraId="322A5FCE" w14:textId="6C43A998" w:rsidR="004E1E7F" w:rsidRPr="00EC6CCB" w:rsidRDefault="004E1E7F" w:rsidP="004E1E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5. Chủ động xây dựng dữ liệu, cập nhật thông tin liên quan để phục vụ công tác quản lý nhà nước </w:t>
      </w:r>
      <w:r w:rsidR="002E2DB1">
        <w:rPr>
          <w:rFonts w:eastAsia="Times New Roman" w:cs="Times New Roman"/>
          <w:sz w:val="27"/>
          <w:szCs w:val="27"/>
        </w:rPr>
        <w:t>liên quan đến</w:t>
      </w:r>
      <w:r w:rsidRPr="00EC6CCB">
        <w:rPr>
          <w:rFonts w:eastAsia="Times New Roman" w:cs="Times New Roman"/>
          <w:sz w:val="27"/>
          <w:szCs w:val="27"/>
        </w:rPr>
        <w:t xml:space="preserve"> hoạt động hóa chất. Đăng tải đầy đủ, kịp thời các thông tin liên quan đến công tác quản lý nhà nước về hoạt động hóa chất trên website của cơ quan, đơn vị để </w:t>
      </w:r>
      <w:r w:rsidR="00F5033D" w:rsidRPr="00EC6CCB">
        <w:rPr>
          <w:rFonts w:eastAsia="Times New Roman" w:cs="Times New Roman"/>
          <w:sz w:val="27"/>
          <w:szCs w:val="27"/>
        </w:rPr>
        <w:t>các cơ quan, tổ chức</w:t>
      </w:r>
      <w:r w:rsidRPr="00EC6CCB">
        <w:rPr>
          <w:rFonts w:eastAsia="Times New Roman" w:cs="Times New Roman"/>
          <w:sz w:val="27"/>
          <w:szCs w:val="27"/>
        </w:rPr>
        <w:t>, đơn vị</w:t>
      </w:r>
      <w:r w:rsidR="00F5033D" w:rsidRPr="00EC6CCB">
        <w:rPr>
          <w:rFonts w:eastAsia="Times New Roman" w:cs="Times New Roman"/>
          <w:sz w:val="27"/>
          <w:szCs w:val="27"/>
        </w:rPr>
        <w:t>, cá nhân</w:t>
      </w:r>
      <w:r w:rsidRPr="00EC6CCB">
        <w:rPr>
          <w:rFonts w:eastAsia="Times New Roman" w:cs="Times New Roman"/>
          <w:sz w:val="27"/>
          <w:szCs w:val="27"/>
        </w:rPr>
        <w:t xml:space="preserve"> liên quan biết, thực hiện.</w:t>
      </w:r>
    </w:p>
    <w:p w14:paraId="5716EC98" w14:textId="26CFBE7B" w:rsidR="0091683A" w:rsidRPr="00EC6CCB" w:rsidRDefault="004E1E7F" w:rsidP="004E1E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b/>
          <w:bCs/>
          <w:sz w:val="27"/>
          <w:szCs w:val="27"/>
        </w:rPr>
        <w:t xml:space="preserve"> </w:t>
      </w:r>
      <w:r w:rsidR="00FB64AF">
        <w:rPr>
          <w:rFonts w:eastAsia="Times New Roman" w:cs="Times New Roman"/>
          <w:b/>
          <w:bCs/>
          <w:sz w:val="27"/>
          <w:szCs w:val="27"/>
        </w:rPr>
        <w:t>Điều 7</w:t>
      </w:r>
      <w:r w:rsidR="006C1425" w:rsidRPr="00EC6CCB">
        <w:rPr>
          <w:rFonts w:eastAsia="Times New Roman" w:cs="Times New Roman"/>
          <w:b/>
          <w:bCs/>
          <w:sz w:val="27"/>
          <w:szCs w:val="27"/>
        </w:rPr>
        <w:t>. Sở Công T</w:t>
      </w:r>
      <w:r w:rsidR="0091683A" w:rsidRPr="00EC6CCB">
        <w:rPr>
          <w:rFonts w:eastAsia="Times New Roman" w:cs="Times New Roman"/>
          <w:b/>
          <w:bCs/>
          <w:sz w:val="27"/>
          <w:szCs w:val="27"/>
        </w:rPr>
        <w:t>hương</w:t>
      </w:r>
      <w:bookmarkEnd w:id="17"/>
    </w:p>
    <w:p w14:paraId="566E6CCA" w14:textId="18721594" w:rsidR="00DF7BDB" w:rsidRPr="00EC6CCB" w:rsidRDefault="00B44CA7" w:rsidP="00DF7BDB">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lastRenderedPageBreak/>
        <w:t xml:space="preserve">2. </w:t>
      </w:r>
      <w:r w:rsidR="00D84C2B" w:rsidRPr="00EC6CCB">
        <w:rPr>
          <w:rFonts w:eastAsia="Times New Roman" w:cs="Times New Roman"/>
          <w:sz w:val="27"/>
          <w:szCs w:val="27"/>
        </w:rPr>
        <w:t>Chủ trì</w:t>
      </w:r>
      <w:r w:rsidR="00F5033D" w:rsidRPr="00EC6CCB">
        <w:rPr>
          <w:rFonts w:eastAsia="Times New Roman" w:cs="Times New Roman"/>
          <w:sz w:val="27"/>
          <w:szCs w:val="27"/>
        </w:rPr>
        <w:t>, phối hợp</w:t>
      </w:r>
      <w:r w:rsidR="00D84C2B" w:rsidRPr="00EC6CCB">
        <w:rPr>
          <w:rFonts w:eastAsia="Times New Roman" w:cs="Times New Roman"/>
          <w:sz w:val="27"/>
          <w:szCs w:val="27"/>
        </w:rPr>
        <w:t xml:space="preserve"> p</w:t>
      </w:r>
      <w:r w:rsidR="001A351D" w:rsidRPr="00EC6CCB">
        <w:rPr>
          <w:rFonts w:eastAsia="Times New Roman" w:cs="Times New Roman"/>
          <w:sz w:val="27"/>
          <w:szCs w:val="27"/>
        </w:rPr>
        <w:t>hổ b</w:t>
      </w:r>
      <w:r w:rsidR="00673BEB" w:rsidRPr="00EC6CCB">
        <w:rPr>
          <w:rFonts w:eastAsia="Times New Roman" w:cs="Times New Roman"/>
          <w:sz w:val="27"/>
          <w:szCs w:val="27"/>
        </w:rPr>
        <w:t xml:space="preserve">iến, hướng dẫn </w:t>
      </w:r>
      <w:r w:rsidR="00CB529A" w:rsidRPr="00EC6CCB">
        <w:rPr>
          <w:rFonts w:eastAsia="Times New Roman" w:cs="Times New Roman"/>
          <w:sz w:val="27"/>
          <w:szCs w:val="27"/>
        </w:rPr>
        <w:t xml:space="preserve">và chịu trách nhiệm quản lý đối </w:t>
      </w:r>
      <w:r w:rsidR="00CB529A">
        <w:rPr>
          <w:rFonts w:eastAsia="Times New Roman" w:cs="Times New Roman"/>
          <w:sz w:val="27"/>
          <w:szCs w:val="27"/>
        </w:rPr>
        <w:t xml:space="preserve">với </w:t>
      </w:r>
      <w:r w:rsidR="00673BEB" w:rsidRPr="00EC6CCB">
        <w:rPr>
          <w:rFonts w:eastAsia="Times New Roman" w:cs="Times New Roman"/>
          <w:sz w:val="27"/>
          <w:szCs w:val="27"/>
        </w:rPr>
        <w:t>các cơ quan,</w:t>
      </w:r>
      <w:r w:rsidR="001A351D" w:rsidRPr="00EC6CCB">
        <w:rPr>
          <w:rFonts w:eastAsia="Times New Roman" w:cs="Times New Roman"/>
          <w:sz w:val="27"/>
          <w:szCs w:val="27"/>
        </w:rPr>
        <w:t xml:space="preserve"> tổ chức, cá nhân </w:t>
      </w:r>
      <w:r w:rsidR="00CB529A">
        <w:rPr>
          <w:rFonts w:eastAsia="Times New Roman" w:cs="Times New Roman"/>
          <w:sz w:val="27"/>
          <w:szCs w:val="27"/>
        </w:rPr>
        <w:t>hoạt động</w:t>
      </w:r>
      <w:r w:rsidR="00F5033D" w:rsidRPr="00EC6CCB">
        <w:rPr>
          <w:rFonts w:eastAsia="Times New Roman" w:cs="Times New Roman"/>
          <w:sz w:val="27"/>
          <w:szCs w:val="27"/>
        </w:rPr>
        <w:t xml:space="preserve"> hóa chất trong lĩnh vực</w:t>
      </w:r>
      <w:r w:rsidR="001A351D" w:rsidRPr="00EC6CCB">
        <w:rPr>
          <w:rFonts w:eastAsia="Times New Roman" w:cs="Times New Roman"/>
          <w:sz w:val="27"/>
          <w:szCs w:val="27"/>
        </w:rPr>
        <w:t xml:space="preserve"> </w:t>
      </w:r>
      <w:r w:rsidR="0042611F" w:rsidRPr="00EC6CCB">
        <w:rPr>
          <w:rFonts w:eastAsia="Times New Roman" w:cs="Times New Roman"/>
          <w:sz w:val="27"/>
          <w:szCs w:val="27"/>
        </w:rPr>
        <w:t>công nghiệp</w:t>
      </w:r>
      <w:r w:rsidR="00C815F7" w:rsidRPr="00EC6CCB">
        <w:rPr>
          <w:rFonts w:eastAsia="Times New Roman" w:cs="Times New Roman"/>
          <w:sz w:val="27"/>
          <w:szCs w:val="27"/>
        </w:rPr>
        <w:t xml:space="preserve"> </w:t>
      </w:r>
      <w:r w:rsidR="00DF7BDB" w:rsidRPr="00EC6CCB">
        <w:rPr>
          <w:rFonts w:eastAsia="Times New Roman" w:cs="Times New Roman"/>
          <w:sz w:val="27"/>
          <w:szCs w:val="27"/>
        </w:rPr>
        <w:t>trên địa bàn Thành phố</w:t>
      </w:r>
      <w:r w:rsidR="0059351C" w:rsidRPr="00EC6CCB">
        <w:rPr>
          <w:rFonts w:eastAsia="Times New Roman" w:cs="Times New Roman"/>
          <w:sz w:val="27"/>
          <w:szCs w:val="27"/>
        </w:rPr>
        <w:t>.</w:t>
      </w:r>
    </w:p>
    <w:p w14:paraId="2486B280" w14:textId="182480EB" w:rsidR="00B84D63" w:rsidRPr="00EC6CCB" w:rsidRDefault="00E54F4B"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3</w:t>
      </w:r>
      <w:r w:rsidR="001A351D" w:rsidRPr="00EC6CCB">
        <w:rPr>
          <w:rFonts w:eastAsia="Times New Roman" w:cs="Times New Roman"/>
          <w:sz w:val="27"/>
          <w:szCs w:val="27"/>
        </w:rPr>
        <w:t>.</w:t>
      </w:r>
      <w:r w:rsidR="0091683A" w:rsidRPr="00EC6CCB">
        <w:rPr>
          <w:rFonts w:eastAsia="Times New Roman" w:cs="Times New Roman"/>
          <w:sz w:val="27"/>
          <w:szCs w:val="27"/>
        </w:rPr>
        <w:t xml:space="preserve"> </w:t>
      </w:r>
      <w:r w:rsidR="0079601A" w:rsidRPr="00EC6CCB">
        <w:rPr>
          <w:rFonts w:eastAsia="Times New Roman" w:cs="Times New Roman"/>
          <w:sz w:val="27"/>
          <w:szCs w:val="27"/>
        </w:rPr>
        <w:t>Chủ trì</w:t>
      </w:r>
      <w:r w:rsidRPr="00EC6CCB">
        <w:rPr>
          <w:rFonts w:eastAsia="Times New Roman" w:cs="Times New Roman"/>
          <w:sz w:val="27"/>
          <w:szCs w:val="27"/>
        </w:rPr>
        <w:t>, phối hợp với các sở, ngành</w:t>
      </w:r>
      <w:r w:rsidR="004A3583">
        <w:rPr>
          <w:rFonts w:eastAsia="Times New Roman" w:cs="Times New Roman"/>
          <w:sz w:val="27"/>
          <w:szCs w:val="27"/>
        </w:rPr>
        <w:t>,</w:t>
      </w:r>
      <w:r w:rsidRPr="00EC6CCB">
        <w:rPr>
          <w:rFonts w:eastAsia="Times New Roman" w:cs="Times New Roman"/>
          <w:sz w:val="27"/>
          <w:szCs w:val="27"/>
        </w:rPr>
        <w:t xml:space="preserve"> Ủy ban nhân dân </w:t>
      </w:r>
      <w:r w:rsidR="004A3583">
        <w:rPr>
          <w:rFonts w:eastAsia="Times New Roman" w:cs="Times New Roman"/>
          <w:sz w:val="27"/>
          <w:szCs w:val="27"/>
        </w:rPr>
        <w:t xml:space="preserve">cấp </w:t>
      </w:r>
      <w:r w:rsidRPr="00EC6CCB">
        <w:rPr>
          <w:rFonts w:eastAsia="Times New Roman" w:cs="Times New Roman"/>
          <w:sz w:val="27"/>
          <w:szCs w:val="27"/>
        </w:rPr>
        <w:t>xã</w:t>
      </w:r>
      <w:r w:rsidR="004A3583">
        <w:rPr>
          <w:rFonts w:eastAsia="Times New Roman" w:cs="Times New Roman"/>
          <w:sz w:val="27"/>
          <w:szCs w:val="27"/>
        </w:rPr>
        <w:t>,</w:t>
      </w:r>
      <w:r w:rsidR="0079601A" w:rsidRPr="00EC6CCB">
        <w:rPr>
          <w:rFonts w:eastAsia="Times New Roman" w:cs="Times New Roman"/>
          <w:sz w:val="27"/>
          <w:szCs w:val="27"/>
        </w:rPr>
        <w:t xml:space="preserve"> t</w:t>
      </w:r>
      <w:r w:rsidR="0091683A" w:rsidRPr="00EC6CCB">
        <w:rPr>
          <w:rFonts w:eastAsia="Times New Roman" w:cs="Times New Roman"/>
          <w:sz w:val="27"/>
          <w:szCs w:val="27"/>
        </w:rPr>
        <w:t xml:space="preserve">ham mưu Uỷ ban nhân dân </w:t>
      </w:r>
      <w:r w:rsidR="00AA45DB" w:rsidRPr="00EC6CCB">
        <w:rPr>
          <w:rFonts w:eastAsia="Times New Roman" w:cs="Times New Roman"/>
          <w:sz w:val="27"/>
          <w:szCs w:val="27"/>
        </w:rPr>
        <w:t xml:space="preserve">Thành phố </w:t>
      </w:r>
      <w:r w:rsidR="0091683A" w:rsidRPr="00EC6CCB">
        <w:rPr>
          <w:rFonts w:eastAsia="Times New Roman" w:cs="Times New Roman"/>
          <w:sz w:val="27"/>
          <w:szCs w:val="27"/>
        </w:rPr>
        <w:t>ban hành các quy định</w:t>
      </w:r>
      <w:r w:rsidR="004F574C" w:rsidRPr="00EC6CCB">
        <w:rPr>
          <w:rFonts w:eastAsia="Times New Roman" w:cs="Times New Roman"/>
          <w:sz w:val="27"/>
          <w:szCs w:val="27"/>
        </w:rPr>
        <w:t>,</w:t>
      </w:r>
      <w:r w:rsidR="0091683A" w:rsidRPr="00EC6CCB">
        <w:rPr>
          <w:rFonts w:eastAsia="Times New Roman" w:cs="Times New Roman"/>
          <w:sz w:val="27"/>
          <w:szCs w:val="27"/>
        </w:rPr>
        <w:t xml:space="preserve"> </w:t>
      </w:r>
      <w:r w:rsidR="00B84D63" w:rsidRPr="00EC6CCB">
        <w:rPr>
          <w:rFonts w:eastAsia="Times New Roman" w:cs="Times New Roman"/>
          <w:sz w:val="27"/>
          <w:szCs w:val="27"/>
        </w:rPr>
        <w:t xml:space="preserve">chính sách </w:t>
      </w:r>
      <w:r w:rsidR="00496978" w:rsidRPr="00EC6CCB">
        <w:rPr>
          <w:rFonts w:eastAsia="Times New Roman" w:cs="Times New Roman"/>
          <w:sz w:val="27"/>
          <w:szCs w:val="27"/>
        </w:rPr>
        <w:t>di dời các cơ sở hoạt động hóa chất</w:t>
      </w:r>
      <w:r w:rsidR="00670492" w:rsidRPr="00EC6CCB">
        <w:rPr>
          <w:rFonts w:eastAsia="Times New Roman" w:cs="Times New Roman"/>
          <w:sz w:val="27"/>
          <w:szCs w:val="27"/>
        </w:rPr>
        <w:t xml:space="preserve">, kho </w:t>
      </w:r>
      <w:r w:rsidR="00D84C2B" w:rsidRPr="00EC6CCB">
        <w:rPr>
          <w:rFonts w:eastAsia="Times New Roman" w:cs="Times New Roman"/>
          <w:sz w:val="27"/>
          <w:szCs w:val="27"/>
        </w:rPr>
        <w:t>tồn trữ</w:t>
      </w:r>
      <w:r w:rsidR="00670492" w:rsidRPr="00EC6CCB">
        <w:rPr>
          <w:rFonts w:eastAsia="Times New Roman" w:cs="Times New Roman"/>
          <w:sz w:val="27"/>
          <w:szCs w:val="27"/>
        </w:rPr>
        <w:t xml:space="preserve"> hóa chất</w:t>
      </w:r>
      <w:r w:rsidR="00496978" w:rsidRPr="00EC6CCB">
        <w:rPr>
          <w:rFonts w:eastAsia="Times New Roman" w:cs="Times New Roman"/>
          <w:sz w:val="27"/>
          <w:szCs w:val="27"/>
        </w:rPr>
        <w:t xml:space="preserve"> vào khu công nghiệp, cụm công nghiệp</w:t>
      </w:r>
      <w:r w:rsidR="00B84D63" w:rsidRPr="00EC6CCB">
        <w:rPr>
          <w:rFonts w:eastAsia="Times New Roman" w:cs="Times New Roman"/>
          <w:sz w:val="27"/>
          <w:szCs w:val="27"/>
        </w:rPr>
        <w:t xml:space="preserve">; </w:t>
      </w:r>
      <w:r w:rsidR="00836C42" w:rsidRPr="00EC6CCB">
        <w:rPr>
          <w:rFonts w:eastAsia="Times New Roman" w:cs="Times New Roman"/>
          <w:sz w:val="27"/>
          <w:szCs w:val="27"/>
        </w:rPr>
        <w:t>triển khai thực hiện các nhiệm vụ liên quan đến phát triển ngành công nghiệp hóa chất</w:t>
      </w:r>
      <w:r w:rsidR="002B065D">
        <w:rPr>
          <w:rFonts w:eastAsia="Times New Roman" w:cs="Times New Roman"/>
          <w:sz w:val="27"/>
          <w:szCs w:val="27"/>
        </w:rPr>
        <w:t xml:space="preserve"> và </w:t>
      </w:r>
      <w:r w:rsidR="00D84C2B" w:rsidRPr="00EC6CCB">
        <w:rPr>
          <w:rFonts w:eastAsia="Times New Roman" w:cs="Times New Roman"/>
          <w:sz w:val="27"/>
          <w:szCs w:val="27"/>
        </w:rPr>
        <w:t xml:space="preserve">các </w:t>
      </w:r>
      <w:r w:rsidR="002B065D">
        <w:rPr>
          <w:rFonts w:eastAsia="Times New Roman" w:cs="Times New Roman"/>
          <w:sz w:val="27"/>
          <w:szCs w:val="27"/>
        </w:rPr>
        <w:t>nhiệm vụ</w:t>
      </w:r>
      <w:r w:rsidR="00B84D63" w:rsidRPr="00EC6CCB">
        <w:rPr>
          <w:rFonts w:eastAsia="Times New Roman" w:cs="Times New Roman"/>
          <w:sz w:val="27"/>
          <w:szCs w:val="27"/>
        </w:rPr>
        <w:t xml:space="preserve"> </w:t>
      </w:r>
      <w:r w:rsidR="002B065D">
        <w:rPr>
          <w:rFonts w:eastAsia="Times New Roman" w:cs="Times New Roman"/>
          <w:sz w:val="27"/>
          <w:szCs w:val="27"/>
        </w:rPr>
        <w:t xml:space="preserve">khác có </w:t>
      </w:r>
      <w:r w:rsidR="0068615A" w:rsidRPr="00EC6CCB">
        <w:rPr>
          <w:rFonts w:eastAsia="Times New Roman" w:cs="Times New Roman"/>
          <w:sz w:val="27"/>
          <w:szCs w:val="27"/>
        </w:rPr>
        <w:t>liên quan đến công tác</w:t>
      </w:r>
      <w:r w:rsidR="0091683A" w:rsidRPr="00EC6CCB">
        <w:rPr>
          <w:rFonts w:eastAsia="Times New Roman" w:cs="Times New Roman"/>
          <w:sz w:val="27"/>
          <w:szCs w:val="27"/>
        </w:rPr>
        <w:t xml:space="preserve"> quản lý </w:t>
      </w:r>
      <w:r w:rsidR="00B84D63" w:rsidRPr="00EC6CCB">
        <w:rPr>
          <w:rFonts w:eastAsia="Times New Roman" w:cs="Times New Roman"/>
          <w:sz w:val="27"/>
          <w:szCs w:val="27"/>
        </w:rPr>
        <w:t>hoạt động</w:t>
      </w:r>
      <w:r w:rsidR="0091683A" w:rsidRPr="00EC6CCB">
        <w:rPr>
          <w:rFonts w:eastAsia="Times New Roman" w:cs="Times New Roman"/>
          <w:sz w:val="27"/>
          <w:szCs w:val="27"/>
        </w:rPr>
        <w:t xml:space="preserve"> hoá chất</w:t>
      </w:r>
      <w:r w:rsidR="00B84D63" w:rsidRPr="00EC6CCB">
        <w:rPr>
          <w:rFonts w:eastAsia="Times New Roman" w:cs="Times New Roman"/>
          <w:sz w:val="27"/>
          <w:szCs w:val="27"/>
        </w:rPr>
        <w:t xml:space="preserve"> </w:t>
      </w:r>
      <w:r w:rsidR="004F574C" w:rsidRPr="00EC6CCB">
        <w:rPr>
          <w:rFonts w:eastAsia="Times New Roman" w:cs="Times New Roman"/>
          <w:sz w:val="27"/>
          <w:szCs w:val="27"/>
        </w:rPr>
        <w:t>trên địa bàn Thành phố</w:t>
      </w:r>
      <w:r w:rsidR="00B84D63" w:rsidRPr="00EC6CCB">
        <w:rPr>
          <w:rFonts w:eastAsia="Times New Roman" w:cs="Times New Roman"/>
          <w:sz w:val="27"/>
          <w:szCs w:val="27"/>
        </w:rPr>
        <w:t>.</w:t>
      </w:r>
      <w:r w:rsidR="0091683A" w:rsidRPr="00EC6CCB">
        <w:rPr>
          <w:rFonts w:eastAsia="Times New Roman" w:cs="Times New Roman"/>
          <w:sz w:val="27"/>
          <w:szCs w:val="27"/>
        </w:rPr>
        <w:t xml:space="preserve"> </w:t>
      </w:r>
    </w:p>
    <w:p w14:paraId="257F68E6" w14:textId="3CC4307F" w:rsidR="0091683A" w:rsidRPr="00EC6CCB" w:rsidRDefault="00E54F4B"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4</w:t>
      </w:r>
      <w:r w:rsidR="00B84D63" w:rsidRPr="00EC6CCB">
        <w:rPr>
          <w:rFonts w:eastAsia="Times New Roman" w:cs="Times New Roman"/>
          <w:sz w:val="27"/>
          <w:szCs w:val="27"/>
        </w:rPr>
        <w:t>. Ch</w:t>
      </w:r>
      <w:r w:rsidR="00121583" w:rsidRPr="00EC6CCB">
        <w:rPr>
          <w:rFonts w:eastAsia="Times New Roman" w:cs="Times New Roman"/>
          <w:sz w:val="27"/>
          <w:szCs w:val="27"/>
        </w:rPr>
        <w:t>ủ trì</w:t>
      </w:r>
      <w:r w:rsidR="00DB3FE4" w:rsidRPr="00EC6CCB">
        <w:rPr>
          <w:rFonts w:eastAsia="Times New Roman" w:cs="Times New Roman"/>
          <w:sz w:val="27"/>
          <w:szCs w:val="27"/>
        </w:rPr>
        <w:t>, phối hợp</w:t>
      </w:r>
      <w:r w:rsidR="00D84C2B" w:rsidRPr="00EC6CCB">
        <w:rPr>
          <w:rFonts w:eastAsia="Times New Roman" w:cs="Times New Roman"/>
          <w:sz w:val="27"/>
          <w:szCs w:val="27"/>
        </w:rPr>
        <w:t xml:space="preserve"> thẩm định</w:t>
      </w:r>
      <w:r w:rsidR="00121583" w:rsidRPr="00EC6CCB">
        <w:rPr>
          <w:rFonts w:eastAsia="Times New Roman" w:cs="Times New Roman"/>
          <w:sz w:val="27"/>
          <w:szCs w:val="27"/>
        </w:rPr>
        <w:t xml:space="preserve"> hoặc </w:t>
      </w:r>
      <w:r w:rsidR="0091683A" w:rsidRPr="00EC6CCB">
        <w:rPr>
          <w:rFonts w:eastAsia="Times New Roman" w:cs="Times New Roman"/>
          <w:sz w:val="27"/>
          <w:szCs w:val="27"/>
        </w:rPr>
        <w:t xml:space="preserve">tham gia ý kiến đối với thiết kế cơ sở các dự án đầu tư </w:t>
      </w:r>
      <w:r w:rsidR="00121583" w:rsidRPr="00EC6CCB">
        <w:rPr>
          <w:rFonts w:eastAsia="Times New Roman" w:cs="Times New Roman"/>
          <w:sz w:val="27"/>
          <w:szCs w:val="27"/>
        </w:rPr>
        <w:t xml:space="preserve">xây dựng </w:t>
      </w:r>
      <w:r w:rsidR="0091683A" w:rsidRPr="00EC6CCB">
        <w:rPr>
          <w:rFonts w:eastAsia="Times New Roman" w:cs="Times New Roman"/>
          <w:sz w:val="27"/>
          <w:szCs w:val="27"/>
        </w:rPr>
        <w:t xml:space="preserve">liên quan đến </w:t>
      </w:r>
      <w:r w:rsidR="00121583" w:rsidRPr="00EC6CCB">
        <w:rPr>
          <w:rFonts w:eastAsia="Times New Roman" w:cs="Times New Roman"/>
          <w:sz w:val="27"/>
          <w:szCs w:val="27"/>
        </w:rPr>
        <w:t xml:space="preserve">các công trình </w:t>
      </w:r>
      <w:r w:rsidR="00AA45DB" w:rsidRPr="00EC6CCB">
        <w:rPr>
          <w:rFonts w:eastAsia="Times New Roman" w:cs="Times New Roman"/>
          <w:sz w:val="27"/>
          <w:szCs w:val="27"/>
        </w:rPr>
        <w:t xml:space="preserve">hóa chất </w:t>
      </w:r>
      <w:r w:rsidR="0091683A" w:rsidRPr="00EC6CCB">
        <w:rPr>
          <w:rFonts w:eastAsia="Times New Roman" w:cs="Times New Roman"/>
          <w:sz w:val="27"/>
          <w:szCs w:val="27"/>
        </w:rPr>
        <w:t>theo quy định</w:t>
      </w:r>
      <w:r w:rsidR="00121583" w:rsidRPr="00EC6CCB">
        <w:rPr>
          <w:rFonts w:eastAsia="Times New Roman" w:cs="Times New Roman"/>
          <w:sz w:val="27"/>
          <w:szCs w:val="27"/>
        </w:rPr>
        <w:t xml:space="preserve"> về phân cấp</w:t>
      </w:r>
      <w:r w:rsidR="003D72DE" w:rsidRPr="00EC6CCB">
        <w:rPr>
          <w:rFonts w:eastAsia="Times New Roman" w:cs="Times New Roman"/>
          <w:sz w:val="27"/>
          <w:szCs w:val="27"/>
        </w:rPr>
        <w:t>, ủy quyền</w:t>
      </w:r>
      <w:r w:rsidR="00121583" w:rsidRPr="00EC6CCB">
        <w:rPr>
          <w:rFonts w:eastAsia="Times New Roman" w:cs="Times New Roman"/>
          <w:sz w:val="27"/>
          <w:szCs w:val="27"/>
        </w:rPr>
        <w:t xml:space="preserve"> quản lý công trình xây dựng trên địa bàn Thành phố</w:t>
      </w:r>
      <w:r w:rsidR="00BF0600" w:rsidRPr="00EC6CCB">
        <w:rPr>
          <w:rFonts w:eastAsia="Times New Roman" w:cs="Times New Roman"/>
          <w:sz w:val="27"/>
          <w:szCs w:val="27"/>
        </w:rPr>
        <w:t>.</w:t>
      </w:r>
    </w:p>
    <w:p w14:paraId="6AAF7CA3" w14:textId="4AAC9B02" w:rsidR="00767A87" w:rsidRPr="00EC6CCB" w:rsidRDefault="00E54F4B"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5</w:t>
      </w:r>
      <w:r w:rsidR="00767A87" w:rsidRPr="00EC6CCB">
        <w:rPr>
          <w:rFonts w:eastAsia="Times New Roman" w:cs="Times New Roman"/>
          <w:sz w:val="27"/>
          <w:szCs w:val="27"/>
        </w:rPr>
        <w:t xml:space="preserve">. Chủ trì, phối hợp với các </w:t>
      </w:r>
      <w:r w:rsidR="000B46E7" w:rsidRPr="00EC6CCB">
        <w:rPr>
          <w:rFonts w:eastAsia="Times New Roman" w:cs="Times New Roman"/>
          <w:sz w:val="27"/>
          <w:szCs w:val="27"/>
        </w:rPr>
        <w:t>Sở, ban, ngành</w:t>
      </w:r>
      <w:r w:rsidR="000B46E7">
        <w:rPr>
          <w:rFonts w:eastAsia="Times New Roman" w:cs="Times New Roman"/>
          <w:sz w:val="27"/>
          <w:szCs w:val="27"/>
        </w:rPr>
        <w:t xml:space="preserve">, </w:t>
      </w:r>
      <w:r w:rsidR="00673BEB" w:rsidRPr="00EC6CCB">
        <w:rPr>
          <w:rFonts w:eastAsia="Times New Roman" w:cs="Times New Roman"/>
          <w:sz w:val="27"/>
          <w:szCs w:val="27"/>
        </w:rPr>
        <w:t xml:space="preserve">cơ quan, </w:t>
      </w:r>
      <w:r w:rsidR="00F300AF" w:rsidRPr="00EC6CCB">
        <w:rPr>
          <w:rFonts w:eastAsia="Times New Roman" w:cs="Times New Roman"/>
          <w:sz w:val="27"/>
          <w:szCs w:val="27"/>
        </w:rPr>
        <w:t>tổ chức, cá nhân</w:t>
      </w:r>
      <w:r w:rsidR="00767A87" w:rsidRPr="00EC6CCB">
        <w:rPr>
          <w:rFonts w:eastAsia="Times New Roman" w:cs="Times New Roman"/>
          <w:sz w:val="27"/>
          <w:szCs w:val="27"/>
        </w:rPr>
        <w:t xml:space="preserve"> có liên quan </w:t>
      </w:r>
      <w:r w:rsidRPr="00EC6CCB">
        <w:rPr>
          <w:rFonts w:eastAsia="Times New Roman" w:cs="Times New Roman"/>
          <w:sz w:val="27"/>
          <w:szCs w:val="27"/>
        </w:rPr>
        <w:t xml:space="preserve">tham mưu xây dựng và </w:t>
      </w:r>
      <w:r w:rsidR="000B46E7">
        <w:rPr>
          <w:rFonts w:eastAsia="Times New Roman" w:cs="Times New Roman"/>
          <w:sz w:val="27"/>
          <w:szCs w:val="27"/>
        </w:rPr>
        <w:t xml:space="preserve">triển khai </w:t>
      </w:r>
      <w:r w:rsidR="00767A87" w:rsidRPr="00EC6CCB">
        <w:rPr>
          <w:rFonts w:eastAsia="Times New Roman" w:cs="Times New Roman"/>
          <w:sz w:val="27"/>
          <w:szCs w:val="27"/>
        </w:rPr>
        <w:t>thực hiện Kế hoạch phòng ngừa</w:t>
      </w:r>
      <w:r w:rsidR="00964CE5" w:rsidRPr="00EC6CCB">
        <w:rPr>
          <w:rFonts w:eastAsia="Times New Roman" w:cs="Times New Roman"/>
          <w:sz w:val="27"/>
          <w:szCs w:val="27"/>
        </w:rPr>
        <w:t>,</w:t>
      </w:r>
      <w:r w:rsidR="00767A87" w:rsidRPr="00EC6CCB">
        <w:rPr>
          <w:rFonts w:eastAsia="Times New Roman" w:cs="Times New Roman"/>
          <w:sz w:val="27"/>
          <w:szCs w:val="27"/>
        </w:rPr>
        <w:t xml:space="preserve"> ứng phó sự cố hóa chất</w:t>
      </w:r>
      <w:r w:rsidR="00B74395" w:rsidRPr="00EC6CCB">
        <w:rPr>
          <w:rFonts w:eastAsia="Times New Roman" w:cs="Times New Roman"/>
          <w:sz w:val="27"/>
          <w:szCs w:val="27"/>
        </w:rPr>
        <w:t xml:space="preserve"> </w:t>
      </w:r>
      <w:r w:rsidR="00767A87" w:rsidRPr="00EC6CCB">
        <w:rPr>
          <w:rFonts w:eastAsia="Times New Roman" w:cs="Times New Roman"/>
          <w:sz w:val="27"/>
          <w:szCs w:val="27"/>
        </w:rPr>
        <w:t>c</w:t>
      </w:r>
      <w:r w:rsidR="00214702" w:rsidRPr="00EC6CCB">
        <w:rPr>
          <w:rFonts w:eastAsia="Times New Roman" w:cs="Times New Roman"/>
          <w:sz w:val="27"/>
          <w:szCs w:val="27"/>
        </w:rPr>
        <w:t>ấp Thành phố</w:t>
      </w:r>
      <w:r w:rsidR="000B46E7">
        <w:rPr>
          <w:rFonts w:eastAsia="Times New Roman" w:cs="Times New Roman"/>
          <w:sz w:val="27"/>
          <w:szCs w:val="27"/>
        </w:rPr>
        <w:t xml:space="preserve"> theo quy định.</w:t>
      </w:r>
    </w:p>
    <w:p w14:paraId="172F0B61" w14:textId="33FF642A" w:rsidR="0091683A" w:rsidRPr="00EC6CCB" w:rsidRDefault="00214702" w:rsidP="00964CE5">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6</w:t>
      </w:r>
      <w:r w:rsidR="0091683A" w:rsidRPr="00EC6CCB">
        <w:rPr>
          <w:rFonts w:eastAsia="Times New Roman" w:cs="Times New Roman"/>
          <w:sz w:val="27"/>
          <w:szCs w:val="27"/>
        </w:rPr>
        <w:t xml:space="preserve">. </w:t>
      </w:r>
      <w:r w:rsidR="00964CE5" w:rsidRPr="00EC6CCB">
        <w:rPr>
          <w:rFonts w:eastAsia="Times New Roman" w:cs="Times New Roman"/>
          <w:sz w:val="27"/>
          <w:szCs w:val="27"/>
        </w:rPr>
        <w:t xml:space="preserve">Tham mưu giúp Ủy ban nhân dân Thành phố thực hiệc </w:t>
      </w:r>
      <w:r w:rsidR="000B46E7">
        <w:rPr>
          <w:rFonts w:eastAsia="Times New Roman" w:cs="Times New Roman"/>
          <w:sz w:val="27"/>
          <w:szCs w:val="27"/>
        </w:rPr>
        <w:t>các thủ tục hành chính về hóa chất</w:t>
      </w:r>
      <w:r w:rsidR="00D84C2B" w:rsidRPr="00EC6CCB">
        <w:rPr>
          <w:rFonts w:eastAsia="Times New Roman" w:cs="Times New Roman"/>
          <w:sz w:val="27"/>
          <w:szCs w:val="27"/>
        </w:rPr>
        <w:t xml:space="preserve"> </w:t>
      </w:r>
      <w:r w:rsidR="00DB3FE4" w:rsidRPr="00EC6CCB">
        <w:rPr>
          <w:rFonts w:eastAsia="Times New Roman" w:cs="Times New Roman"/>
          <w:sz w:val="27"/>
          <w:szCs w:val="27"/>
        </w:rPr>
        <w:t xml:space="preserve">thuộc thẩm quyền của Ủy ban nhân dân Thành phố, </w:t>
      </w:r>
      <w:r w:rsidR="00964CE5" w:rsidRPr="00EC6CCB">
        <w:rPr>
          <w:rFonts w:eastAsia="Times New Roman" w:cs="Times New Roman"/>
          <w:sz w:val="27"/>
          <w:szCs w:val="27"/>
        </w:rPr>
        <w:t>khi được phân cấp, ủy quyền</w:t>
      </w:r>
      <w:r w:rsidR="00FE03A5" w:rsidRPr="00EC6CCB">
        <w:rPr>
          <w:rFonts w:eastAsia="Times New Roman" w:cs="Times New Roman"/>
          <w:sz w:val="27"/>
          <w:szCs w:val="27"/>
        </w:rPr>
        <w:t>.</w:t>
      </w:r>
    </w:p>
    <w:p w14:paraId="0F3E23DE" w14:textId="417BA708" w:rsidR="005662FB" w:rsidRPr="00EC6CCB" w:rsidRDefault="00214702" w:rsidP="00964CE5">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7</w:t>
      </w:r>
      <w:r w:rsidR="00A44ACF" w:rsidRPr="00EC6CCB">
        <w:rPr>
          <w:rFonts w:eastAsia="Times New Roman" w:cs="Times New Roman"/>
          <w:sz w:val="27"/>
          <w:szCs w:val="27"/>
        </w:rPr>
        <w:t xml:space="preserve">. Quản lý hóa chất </w:t>
      </w:r>
      <w:r w:rsidR="005662FB" w:rsidRPr="00EC6CCB">
        <w:rPr>
          <w:rFonts w:eastAsia="Times New Roman" w:cs="Times New Roman"/>
          <w:sz w:val="27"/>
          <w:szCs w:val="27"/>
        </w:rPr>
        <w:t xml:space="preserve">nguy hiểm </w:t>
      </w:r>
      <w:r w:rsidR="00A44ACF" w:rsidRPr="00EC6CCB">
        <w:rPr>
          <w:rFonts w:eastAsia="Times New Roman" w:cs="Times New Roman"/>
          <w:sz w:val="27"/>
          <w:szCs w:val="27"/>
        </w:rPr>
        <w:t xml:space="preserve">trong </w:t>
      </w:r>
      <w:r w:rsidR="005662FB" w:rsidRPr="00EC6CCB">
        <w:rPr>
          <w:rFonts w:eastAsia="Times New Roman" w:cs="Times New Roman"/>
          <w:sz w:val="27"/>
          <w:szCs w:val="27"/>
        </w:rPr>
        <w:t xml:space="preserve">các sản phẩm, </w:t>
      </w:r>
      <w:r w:rsidR="00A44ACF" w:rsidRPr="00EC6CCB">
        <w:rPr>
          <w:rFonts w:eastAsia="Times New Roman" w:cs="Times New Roman"/>
          <w:sz w:val="27"/>
          <w:szCs w:val="27"/>
        </w:rPr>
        <w:t xml:space="preserve">hàng hóa </w:t>
      </w:r>
      <w:r w:rsidR="00D30537" w:rsidRPr="00EC6CCB">
        <w:rPr>
          <w:rFonts w:eastAsia="Times New Roman" w:cs="Times New Roman"/>
          <w:sz w:val="27"/>
          <w:szCs w:val="27"/>
        </w:rPr>
        <w:t xml:space="preserve">trên địa bàn Thành phố </w:t>
      </w:r>
      <w:r w:rsidR="00285285" w:rsidRPr="00EC6CCB">
        <w:rPr>
          <w:rFonts w:eastAsia="Times New Roman" w:cs="Times New Roman"/>
          <w:sz w:val="27"/>
          <w:szCs w:val="27"/>
        </w:rPr>
        <w:t>theo quy định.</w:t>
      </w:r>
    </w:p>
    <w:p w14:paraId="2DC73D5B" w14:textId="656FEE2F" w:rsidR="00D30537" w:rsidRPr="00EC6CCB" w:rsidRDefault="00D30537" w:rsidP="00D30537">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8. Quản lý các tổ chức, cá nhân hoạt động tư vấn về </w:t>
      </w:r>
      <w:r w:rsidR="005475C6">
        <w:rPr>
          <w:rFonts w:eastAsia="Times New Roman" w:cs="Times New Roman"/>
          <w:sz w:val="27"/>
          <w:szCs w:val="27"/>
        </w:rPr>
        <w:t>chuyên ngành</w:t>
      </w:r>
      <w:r w:rsidRPr="00EC6CCB">
        <w:rPr>
          <w:rFonts w:eastAsia="Times New Roman" w:cs="Times New Roman"/>
          <w:sz w:val="27"/>
          <w:szCs w:val="27"/>
        </w:rPr>
        <w:t xml:space="preserve"> hóa chất</w:t>
      </w:r>
      <w:r w:rsidR="00DB3FE4" w:rsidRPr="00EC6CCB">
        <w:rPr>
          <w:rFonts w:eastAsia="Times New Roman" w:cs="Times New Roman"/>
          <w:sz w:val="27"/>
          <w:szCs w:val="27"/>
        </w:rPr>
        <w:t xml:space="preserve"> trên địa bàn Thành phố</w:t>
      </w:r>
      <w:r w:rsidRPr="00EC6CCB">
        <w:rPr>
          <w:rFonts w:eastAsia="Times New Roman" w:cs="Times New Roman"/>
          <w:sz w:val="27"/>
          <w:szCs w:val="27"/>
        </w:rPr>
        <w:t>.</w:t>
      </w:r>
    </w:p>
    <w:p w14:paraId="74950800" w14:textId="099EBD51" w:rsidR="00EF3D9D" w:rsidRPr="00EC6CCB" w:rsidRDefault="00D30537" w:rsidP="00B97F7F">
      <w:pPr>
        <w:shd w:val="clear" w:color="auto" w:fill="FFFFFF"/>
        <w:spacing w:before="100" w:after="0" w:line="340" w:lineRule="exact"/>
        <w:ind w:firstLine="720"/>
        <w:rPr>
          <w:rFonts w:eastAsia="Times New Roman" w:cs="Times New Roman"/>
          <w:sz w:val="27"/>
          <w:szCs w:val="27"/>
        </w:rPr>
      </w:pPr>
      <w:r w:rsidRPr="00EC6CCB">
        <w:t>9</w:t>
      </w:r>
      <w:r w:rsidR="0091683A" w:rsidRPr="00EC6CCB">
        <w:rPr>
          <w:rFonts w:eastAsia="Times New Roman" w:cs="Times New Roman"/>
          <w:sz w:val="27"/>
          <w:szCs w:val="27"/>
        </w:rPr>
        <w:t xml:space="preserve">. </w:t>
      </w:r>
      <w:r w:rsidR="00AC1937">
        <w:rPr>
          <w:rFonts w:eastAsia="Times New Roman" w:cs="Times New Roman"/>
          <w:sz w:val="27"/>
          <w:szCs w:val="27"/>
        </w:rPr>
        <w:t xml:space="preserve">Chỉ đạo lực lượng quản lý thị trường và các phòng chuyên môn chủ trì </w:t>
      </w:r>
      <w:r w:rsidR="005662FB" w:rsidRPr="00EC6CCB">
        <w:rPr>
          <w:rFonts w:eastAsia="Times New Roman" w:cs="Times New Roman"/>
          <w:sz w:val="27"/>
          <w:szCs w:val="27"/>
        </w:rPr>
        <w:t>hoặc</w:t>
      </w:r>
      <w:r w:rsidR="00C82C25" w:rsidRPr="00EC6CCB">
        <w:rPr>
          <w:rFonts w:eastAsia="Times New Roman" w:cs="Times New Roman"/>
          <w:sz w:val="27"/>
          <w:szCs w:val="27"/>
        </w:rPr>
        <w:t xml:space="preserve"> phối hợp với các </w:t>
      </w:r>
      <w:r w:rsidR="00EF3D9D" w:rsidRPr="00EC6CCB">
        <w:rPr>
          <w:rFonts w:eastAsia="Times New Roman" w:cs="Times New Roman"/>
          <w:sz w:val="27"/>
          <w:szCs w:val="27"/>
        </w:rPr>
        <w:t xml:space="preserve">cơ quan, </w:t>
      </w:r>
      <w:r w:rsidR="00C82C25" w:rsidRPr="00EC6CCB">
        <w:rPr>
          <w:rFonts w:eastAsia="Times New Roman" w:cs="Times New Roman"/>
          <w:sz w:val="27"/>
          <w:szCs w:val="27"/>
        </w:rPr>
        <w:t>đ</w:t>
      </w:r>
      <w:r w:rsidR="005662FB" w:rsidRPr="00EC6CCB">
        <w:rPr>
          <w:rFonts w:eastAsia="Times New Roman" w:cs="Times New Roman"/>
          <w:sz w:val="27"/>
          <w:szCs w:val="27"/>
        </w:rPr>
        <w:t xml:space="preserve">ơn vị liên quan thực hiện việc </w:t>
      </w:r>
      <w:r w:rsidR="0091683A" w:rsidRPr="00EC6CCB">
        <w:rPr>
          <w:rFonts w:eastAsia="Times New Roman" w:cs="Times New Roman"/>
          <w:sz w:val="27"/>
          <w:szCs w:val="27"/>
        </w:rPr>
        <w:t xml:space="preserve">kiểm tra </w:t>
      </w:r>
      <w:r w:rsidR="00B44CA7" w:rsidRPr="00EC6CCB">
        <w:rPr>
          <w:rFonts w:eastAsia="Times New Roman" w:cs="Times New Roman"/>
          <w:sz w:val="27"/>
          <w:szCs w:val="27"/>
        </w:rPr>
        <w:t>chuyên ngành</w:t>
      </w:r>
      <w:r w:rsidR="00DB3FE4" w:rsidRPr="00EC6CCB">
        <w:rPr>
          <w:rFonts w:eastAsia="Times New Roman" w:cs="Times New Roman"/>
          <w:sz w:val="27"/>
          <w:szCs w:val="27"/>
        </w:rPr>
        <w:t xml:space="preserve"> hóa chất; kiểm tra, giám sát các hoạt động có liên quan đến </w:t>
      </w:r>
      <w:r w:rsidR="00EF3D9D" w:rsidRPr="00EC6CCB">
        <w:rPr>
          <w:rFonts w:eastAsia="Times New Roman" w:cs="Times New Roman"/>
          <w:sz w:val="27"/>
          <w:szCs w:val="27"/>
        </w:rPr>
        <w:t>hóa chất theo quy định.</w:t>
      </w:r>
    </w:p>
    <w:p w14:paraId="79580068" w14:textId="240C36C2" w:rsidR="008E61B3" w:rsidRPr="00EC6CCB" w:rsidRDefault="00D30537"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10</w:t>
      </w:r>
      <w:r w:rsidR="008E61B3" w:rsidRPr="00EC6CCB">
        <w:rPr>
          <w:rFonts w:eastAsia="Times New Roman" w:cs="Times New Roman"/>
          <w:sz w:val="27"/>
          <w:szCs w:val="27"/>
        </w:rPr>
        <w:t xml:space="preserve">. Tiếp nhận </w:t>
      </w:r>
      <w:r w:rsidR="00EF3D9D" w:rsidRPr="00EC6CCB">
        <w:rPr>
          <w:rFonts w:eastAsia="Times New Roman" w:cs="Times New Roman"/>
          <w:sz w:val="27"/>
          <w:szCs w:val="27"/>
        </w:rPr>
        <w:t>Kế hoạch,</w:t>
      </w:r>
      <w:r w:rsidR="008E61B3" w:rsidRPr="00EC6CCB">
        <w:rPr>
          <w:rFonts w:eastAsia="Times New Roman" w:cs="Times New Roman"/>
          <w:sz w:val="27"/>
          <w:szCs w:val="27"/>
        </w:rPr>
        <w:t xml:space="preserve"> Biện pháp phòng ngừa, ứng phó sự cố hóa chất</w:t>
      </w:r>
      <w:r w:rsidRPr="00EC6CCB">
        <w:rPr>
          <w:rFonts w:eastAsia="Times New Roman" w:cs="Times New Roman"/>
          <w:sz w:val="27"/>
          <w:szCs w:val="27"/>
        </w:rPr>
        <w:t>, báo cáo định kỳ hoặc đột xuất</w:t>
      </w:r>
      <w:r w:rsidR="008E61B3" w:rsidRPr="00EC6CCB">
        <w:rPr>
          <w:rFonts w:eastAsia="Times New Roman" w:cs="Times New Roman"/>
          <w:sz w:val="27"/>
          <w:szCs w:val="27"/>
        </w:rPr>
        <w:t xml:space="preserve"> của </w:t>
      </w:r>
      <w:r w:rsidR="005662FB" w:rsidRPr="00EC6CCB">
        <w:rPr>
          <w:rFonts w:eastAsia="Times New Roman" w:cs="Times New Roman"/>
          <w:sz w:val="27"/>
          <w:szCs w:val="27"/>
        </w:rPr>
        <w:t xml:space="preserve">cơ quan, </w:t>
      </w:r>
      <w:r w:rsidR="008E61B3" w:rsidRPr="00EC6CCB">
        <w:rPr>
          <w:rFonts w:eastAsia="Times New Roman" w:cs="Times New Roman"/>
          <w:sz w:val="27"/>
          <w:szCs w:val="27"/>
        </w:rPr>
        <w:t>tổ chức, cá nhâ</w:t>
      </w:r>
      <w:r w:rsidRPr="00EC6CCB">
        <w:rPr>
          <w:rFonts w:eastAsia="Times New Roman" w:cs="Times New Roman"/>
          <w:sz w:val="27"/>
          <w:szCs w:val="27"/>
        </w:rPr>
        <w:t>n hoạt động hóa chất; kiểm tra</w:t>
      </w:r>
      <w:r w:rsidR="00DB3FE4" w:rsidRPr="00EC6CCB">
        <w:rPr>
          <w:rFonts w:eastAsia="Times New Roman" w:cs="Times New Roman"/>
          <w:sz w:val="27"/>
          <w:szCs w:val="27"/>
        </w:rPr>
        <w:t>, giám sát</w:t>
      </w:r>
      <w:r w:rsidRPr="00EC6CCB">
        <w:rPr>
          <w:rFonts w:eastAsia="Times New Roman" w:cs="Times New Roman"/>
          <w:sz w:val="27"/>
          <w:szCs w:val="27"/>
        </w:rPr>
        <w:t xml:space="preserve"> </w:t>
      </w:r>
      <w:r w:rsidR="008E61B3" w:rsidRPr="00EC6CCB">
        <w:rPr>
          <w:rFonts w:eastAsia="Times New Roman" w:cs="Times New Roman"/>
          <w:sz w:val="27"/>
          <w:szCs w:val="27"/>
        </w:rPr>
        <w:t>việc thực hiện Kế hoạch</w:t>
      </w:r>
      <w:r w:rsidR="00926038">
        <w:rPr>
          <w:rFonts w:eastAsia="Times New Roman" w:cs="Times New Roman"/>
          <w:sz w:val="27"/>
          <w:szCs w:val="27"/>
        </w:rPr>
        <w:t>,</w:t>
      </w:r>
      <w:r w:rsidR="008E61B3" w:rsidRPr="00EC6CCB">
        <w:rPr>
          <w:rFonts w:eastAsia="Times New Roman" w:cs="Times New Roman"/>
          <w:sz w:val="27"/>
          <w:szCs w:val="27"/>
        </w:rPr>
        <w:t xml:space="preserve"> Biện pháp phòng ngừa, ứng phó sự cố hóa chất của </w:t>
      </w:r>
      <w:r w:rsidR="00926038">
        <w:rPr>
          <w:rFonts w:eastAsia="Times New Roman" w:cs="Times New Roman"/>
          <w:sz w:val="27"/>
          <w:szCs w:val="27"/>
        </w:rPr>
        <w:t xml:space="preserve">cơ quan, </w:t>
      </w:r>
      <w:r w:rsidR="008E61B3" w:rsidRPr="00EC6CCB">
        <w:rPr>
          <w:rFonts w:eastAsia="Times New Roman" w:cs="Times New Roman"/>
          <w:sz w:val="27"/>
          <w:szCs w:val="27"/>
        </w:rPr>
        <w:t>tổ c</w:t>
      </w:r>
      <w:r w:rsidR="004F7FDA" w:rsidRPr="00EC6CCB">
        <w:rPr>
          <w:rFonts w:eastAsia="Times New Roman" w:cs="Times New Roman"/>
          <w:sz w:val="27"/>
          <w:szCs w:val="27"/>
        </w:rPr>
        <w:t xml:space="preserve">hức, cá nhân </w:t>
      </w:r>
      <w:r w:rsidR="00926038">
        <w:rPr>
          <w:rFonts w:eastAsia="Times New Roman" w:cs="Times New Roman"/>
          <w:sz w:val="27"/>
          <w:szCs w:val="27"/>
        </w:rPr>
        <w:t>trên địa bàn Thành phố</w:t>
      </w:r>
      <w:r w:rsidR="00DB3FE4" w:rsidRPr="00EC6CCB">
        <w:rPr>
          <w:rFonts w:eastAsia="Times New Roman" w:cs="Times New Roman"/>
          <w:sz w:val="27"/>
          <w:szCs w:val="27"/>
        </w:rPr>
        <w:t xml:space="preserve"> theo quy định.</w:t>
      </w:r>
    </w:p>
    <w:p w14:paraId="76C624F3" w14:textId="57C58755" w:rsidR="00D30537" w:rsidRPr="00EC6CCB" w:rsidRDefault="00D30537" w:rsidP="004F7FDA">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11. Cung cấp, trao đổi các thông tin, </w:t>
      </w:r>
      <w:r w:rsidR="004F7FDA" w:rsidRPr="00EC6CCB">
        <w:rPr>
          <w:rFonts w:eastAsia="Times New Roman" w:cs="Times New Roman"/>
          <w:sz w:val="27"/>
          <w:szCs w:val="27"/>
        </w:rPr>
        <w:t xml:space="preserve">tổng hợp báo cáo </w:t>
      </w:r>
      <w:r w:rsidR="00926038">
        <w:rPr>
          <w:rFonts w:eastAsia="Times New Roman" w:cs="Times New Roman"/>
          <w:sz w:val="27"/>
          <w:szCs w:val="27"/>
        </w:rPr>
        <w:t xml:space="preserve">tình hình </w:t>
      </w:r>
      <w:r w:rsidR="004F7FDA" w:rsidRPr="00EC6CCB">
        <w:rPr>
          <w:rFonts w:eastAsia="Times New Roman" w:cs="Times New Roman"/>
          <w:sz w:val="27"/>
          <w:szCs w:val="27"/>
        </w:rPr>
        <w:t>hoạt động hóa chất của cơ quan, tổ chức, cá nhân trên địa bàn Thành phố theo quy định</w:t>
      </w:r>
      <w:r w:rsidRPr="00EC6CCB">
        <w:rPr>
          <w:rFonts w:eastAsia="Times New Roman" w:cs="Times New Roman"/>
          <w:sz w:val="27"/>
          <w:szCs w:val="27"/>
        </w:rPr>
        <w:t>.</w:t>
      </w:r>
    </w:p>
    <w:p w14:paraId="0FF3FEF4" w14:textId="15F4D79F" w:rsidR="006C1425" w:rsidRPr="00EC6CCB" w:rsidRDefault="006D3D02" w:rsidP="00B97F7F">
      <w:pPr>
        <w:shd w:val="clear" w:color="auto" w:fill="FFFFFF"/>
        <w:spacing w:before="100" w:after="0" w:line="340" w:lineRule="exact"/>
        <w:ind w:firstLine="720"/>
        <w:rPr>
          <w:rFonts w:eastAsia="Times New Roman" w:cs="Times New Roman"/>
          <w:b/>
          <w:bCs/>
          <w:sz w:val="27"/>
          <w:szCs w:val="27"/>
        </w:rPr>
      </w:pPr>
      <w:bookmarkStart w:id="18" w:name="dieu_14"/>
      <w:r w:rsidRPr="00EC6CCB">
        <w:rPr>
          <w:rFonts w:eastAsia="Times New Roman" w:cs="Times New Roman"/>
          <w:b/>
          <w:bCs/>
          <w:sz w:val="27"/>
          <w:szCs w:val="27"/>
        </w:rPr>
        <w:t>Điều</w:t>
      </w:r>
      <w:r w:rsidR="00B318E1" w:rsidRPr="00EC6CCB">
        <w:rPr>
          <w:rFonts w:eastAsia="Times New Roman" w:cs="Times New Roman"/>
          <w:b/>
          <w:bCs/>
          <w:sz w:val="27"/>
          <w:szCs w:val="27"/>
        </w:rPr>
        <w:t xml:space="preserve"> </w:t>
      </w:r>
      <w:r w:rsidR="00FB64AF">
        <w:rPr>
          <w:rFonts w:eastAsia="Times New Roman" w:cs="Times New Roman"/>
          <w:b/>
          <w:bCs/>
          <w:sz w:val="27"/>
          <w:szCs w:val="27"/>
        </w:rPr>
        <w:t>8</w:t>
      </w:r>
      <w:r w:rsidR="00B318E1" w:rsidRPr="00EC6CCB">
        <w:rPr>
          <w:rFonts w:eastAsia="Times New Roman" w:cs="Times New Roman"/>
          <w:b/>
          <w:bCs/>
          <w:sz w:val="27"/>
          <w:szCs w:val="27"/>
        </w:rPr>
        <w:t>.</w:t>
      </w:r>
      <w:r w:rsidR="006C1425" w:rsidRPr="00EC6CCB">
        <w:rPr>
          <w:rFonts w:eastAsia="Times New Roman" w:cs="Times New Roman"/>
          <w:b/>
          <w:bCs/>
          <w:sz w:val="27"/>
          <w:szCs w:val="27"/>
        </w:rPr>
        <w:t xml:space="preserve"> Sở </w:t>
      </w:r>
      <w:r w:rsidR="0034467C" w:rsidRPr="00EC6CCB">
        <w:rPr>
          <w:rFonts w:eastAsia="Times New Roman" w:cs="Times New Roman"/>
          <w:b/>
          <w:bCs/>
          <w:sz w:val="27"/>
          <w:szCs w:val="27"/>
        </w:rPr>
        <w:t>Nông nghiệp</w:t>
      </w:r>
      <w:r w:rsidR="006C1425" w:rsidRPr="00EC6CCB">
        <w:rPr>
          <w:rFonts w:eastAsia="Times New Roman" w:cs="Times New Roman"/>
          <w:b/>
          <w:bCs/>
          <w:sz w:val="27"/>
          <w:szCs w:val="27"/>
        </w:rPr>
        <w:t xml:space="preserve"> và Môi trường</w:t>
      </w:r>
    </w:p>
    <w:p w14:paraId="2F85EBFE" w14:textId="23CD6C15" w:rsidR="00DF7BDB" w:rsidRPr="00EC6CCB" w:rsidRDefault="00F5033D" w:rsidP="00DF7BDB">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2. Chủ trì, phối hợp phổ biến, hướng dẫn</w:t>
      </w:r>
      <w:r w:rsidR="00DB3FE4" w:rsidRPr="00EC6CCB">
        <w:rPr>
          <w:rFonts w:eastAsia="Times New Roman" w:cs="Times New Roman"/>
          <w:sz w:val="27"/>
          <w:szCs w:val="27"/>
        </w:rPr>
        <w:t xml:space="preserve"> và chịu trách nhiệm quản lý đối với</w:t>
      </w:r>
      <w:r w:rsidRPr="00EC6CCB">
        <w:rPr>
          <w:rFonts w:eastAsia="Times New Roman" w:cs="Times New Roman"/>
          <w:sz w:val="27"/>
          <w:szCs w:val="27"/>
        </w:rPr>
        <w:t xml:space="preserve"> các cơ quan, tổ chức, cá nhân </w:t>
      </w:r>
      <w:r w:rsidR="00CB529A">
        <w:rPr>
          <w:rFonts w:eastAsia="Times New Roman" w:cs="Times New Roman"/>
          <w:sz w:val="27"/>
          <w:szCs w:val="27"/>
        </w:rPr>
        <w:t>hoạt động</w:t>
      </w:r>
      <w:r w:rsidRPr="00EC6CCB">
        <w:rPr>
          <w:rFonts w:eastAsia="Times New Roman" w:cs="Times New Roman"/>
          <w:sz w:val="27"/>
          <w:szCs w:val="27"/>
        </w:rPr>
        <w:t xml:space="preserve"> hóa chất trong lĩnh vực trồng trọt, nuôi trồng thủy sản, thú y, bảo vệ thực vật, bảo quản chế biến nông, lâm, thủy sản trên địa bàn Thành phố</w:t>
      </w:r>
      <w:r w:rsidR="00DF7BDB" w:rsidRPr="00EC6CCB">
        <w:rPr>
          <w:rFonts w:eastAsia="Times New Roman" w:cs="Times New Roman"/>
          <w:sz w:val="27"/>
          <w:szCs w:val="27"/>
        </w:rPr>
        <w:t>.</w:t>
      </w:r>
    </w:p>
    <w:p w14:paraId="2DC7AB58" w14:textId="7B939D0F" w:rsidR="00393A6F" w:rsidRPr="00EC6CCB" w:rsidRDefault="00DB3FE4"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2</w:t>
      </w:r>
      <w:r w:rsidR="00393A6F" w:rsidRPr="00EC6CCB">
        <w:rPr>
          <w:rFonts w:eastAsia="Times New Roman" w:cs="Times New Roman"/>
          <w:sz w:val="27"/>
          <w:szCs w:val="27"/>
        </w:rPr>
        <w:t xml:space="preserve">. </w:t>
      </w:r>
      <w:r w:rsidR="001F4207" w:rsidRPr="00EC6CCB">
        <w:rPr>
          <w:rFonts w:eastAsia="Times New Roman" w:cs="Times New Roman"/>
          <w:sz w:val="27"/>
          <w:szCs w:val="27"/>
        </w:rPr>
        <w:t>Chủ trì, phối hợp với các sở, ngành</w:t>
      </w:r>
      <w:r w:rsidR="00C52A21">
        <w:rPr>
          <w:rFonts w:eastAsia="Times New Roman" w:cs="Times New Roman"/>
          <w:sz w:val="27"/>
          <w:szCs w:val="27"/>
        </w:rPr>
        <w:t>,</w:t>
      </w:r>
      <w:r w:rsidR="001F4207" w:rsidRPr="00EC6CCB">
        <w:rPr>
          <w:rFonts w:eastAsia="Times New Roman" w:cs="Times New Roman"/>
          <w:sz w:val="27"/>
          <w:szCs w:val="27"/>
        </w:rPr>
        <w:t xml:space="preserve"> tham mưu Ủy ban nhân dân Thành phố thẩm định, </w:t>
      </w:r>
      <w:r w:rsidR="009619C4" w:rsidRPr="00EC6CCB">
        <w:rPr>
          <w:rFonts w:eastAsia="Times New Roman" w:cs="Times New Roman"/>
          <w:sz w:val="27"/>
          <w:szCs w:val="27"/>
        </w:rPr>
        <w:t xml:space="preserve">phê duyệt kết quả thẩm định báo cáo </w:t>
      </w:r>
      <w:r w:rsidR="001F4207" w:rsidRPr="00EC6CCB">
        <w:rPr>
          <w:rFonts w:eastAsia="Times New Roman" w:cs="Times New Roman"/>
          <w:sz w:val="27"/>
          <w:szCs w:val="27"/>
        </w:rPr>
        <w:t>đánh giá tác động môi trường</w:t>
      </w:r>
      <w:r w:rsidR="00330362" w:rsidRPr="00EC6CCB">
        <w:rPr>
          <w:rFonts w:eastAsia="Times New Roman" w:cs="Times New Roman"/>
          <w:sz w:val="27"/>
          <w:szCs w:val="27"/>
        </w:rPr>
        <w:t xml:space="preserve">, cấp </w:t>
      </w:r>
      <w:r w:rsidR="00330362" w:rsidRPr="00EC6CCB">
        <w:rPr>
          <w:rFonts w:eastAsia="Times New Roman" w:cs="Times New Roman"/>
          <w:sz w:val="27"/>
          <w:szCs w:val="27"/>
        </w:rPr>
        <w:lastRenderedPageBreak/>
        <w:t>Giấ</w:t>
      </w:r>
      <w:r w:rsidR="004C6C9E" w:rsidRPr="00EC6CCB">
        <w:rPr>
          <w:rFonts w:eastAsia="Times New Roman" w:cs="Times New Roman"/>
          <w:sz w:val="27"/>
          <w:szCs w:val="27"/>
        </w:rPr>
        <w:t>y</w:t>
      </w:r>
      <w:r w:rsidR="00330362" w:rsidRPr="00EC6CCB">
        <w:rPr>
          <w:rFonts w:eastAsia="Times New Roman" w:cs="Times New Roman"/>
          <w:sz w:val="27"/>
          <w:szCs w:val="27"/>
        </w:rPr>
        <w:t xml:space="preserve"> phép môi trường</w:t>
      </w:r>
      <w:r w:rsidR="001F4207" w:rsidRPr="00EC6CCB">
        <w:rPr>
          <w:rFonts w:eastAsia="Times New Roman" w:cs="Times New Roman"/>
          <w:sz w:val="27"/>
          <w:szCs w:val="27"/>
        </w:rPr>
        <w:t xml:space="preserve"> đối với các dự án có liên quan đến hoạt động hóa chất</w:t>
      </w:r>
      <w:r w:rsidR="00CF41A6" w:rsidRPr="00EC6CCB">
        <w:rPr>
          <w:rFonts w:eastAsia="Times New Roman" w:cs="Times New Roman"/>
          <w:sz w:val="27"/>
          <w:szCs w:val="27"/>
        </w:rPr>
        <w:t xml:space="preserve"> theo quy định. </w:t>
      </w:r>
    </w:p>
    <w:p w14:paraId="55A82AD9" w14:textId="57D1419F" w:rsidR="008B1DA2" w:rsidRPr="00EC6CCB" w:rsidRDefault="00DB3FE4" w:rsidP="008B1DA2">
      <w:pPr>
        <w:shd w:val="clear" w:color="auto" w:fill="FFFFFF"/>
        <w:spacing w:before="120" w:after="0" w:line="340" w:lineRule="exact"/>
        <w:ind w:firstLine="720"/>
        <w:rPr>
          <w:rFonts w:eastAsia="Times New Roman" w:cs="Times New Roman"/>
          <w:sz w:val="27"/>
          <w:szCs w:val="27"/>
        </w:rPr>
      </w:pPr>
      <w:r w:rsidRPr="00EC6CCB">
        <w:rPr>
          <w:rFonts w:eastAsia="Times New Roman" w:cs="Times New Roman"/>
          <w:sz w:val="27"/>
          <w:szCs w:val="27"/>
        </w:rPr>
        <w:t>3</w:t>
      </w:r>
      <w:r w:rsidR="00AE04AF" w:rsidRPr="00EC6CCB">
        <w:rPr>
          <w:rFonts w:eastAsia="Times New Roman" w:cs="Times New Roman"/>
          <w:sz w:val="27"/>
          <w:szCs w:val="27"/>
        </w:rPr>
        <w:t>.</w:t>
      </w:r>
      <w:r w:rsidR="008B1DA2" w:rsidRPr="00EC6CCB">
        <w:rPr>
          <w:rFonts w:eastAsia="Times New Roman" w:cs="Times New Roman"/>
          <w:sz w:val="27"/>
          <w:szCs w:val="27"/>
        </w:rPr>
        <w:t xml:space="preserve"> Chủ trì, phối hợp với các cơ quan, tổ chức, cá nhân hướng dẫn xử lý, thải bỏ, hóa chất độc tồn dư, chất thải trong sản xuất, kinh doanh, sử dụng và tồn trữ hóa chất độc, hóa chất không rõ nguồn gốc, hóa chất độc bị tịch thu theo quy định của pháp luật về bảo vệ môi trường. </w:t>
      </w:r>
    </w:p>
    <w:p w14:paraId="28BF80A0" w14:textId="5331D381" w:rsidR="0091683A" w:rsidRPr="00EC6CCB" w:rsidRDefault="00DB3FE4"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4</w:t>
      </w:r>
      <w:r w:rsidR="00E817FF" w:rsidRPr="00EC6CCB">
        <w:rPr>
          <w:rFonts w:eastAsia="Times New Roman" w:cs="Times New Roman"/>
          <w:sz w:val="27"/>
          <w:szCs w:val="27"/>
        </w:rPr>
        <w:t xml:space="preserve">. Phối hợp với các cơ quan, </w:t>
      </w:r>
      <w:r w:rsidR="00C815F7" w:rsidRPr="00EC6CCB">
        <w:rPr>
          <w:rFonts w:eastAsia="Times New Roman" w:cs="Times New Roman"/>
          <w:sz w:val="27"/>
          <w:szCs w:val="27"/>
        </w:rPr>
        <w:t xml:space="preserve">tổ chức, </w:t>
      </w:r>
      <w:r w:rsidR="00E817FF" w:rsidRPr="00EC6CCB">
        <w:rPr>
          <w:rFonts w:eastAsia="Times New Roman" w:cs="Times New Roman"/>
          <w:sz w:val="27"/>
          <w:szCs w:val="27"/>
        </w:rPr>
        <w:t xml:space="preserve">đơn vị có liên quan </w:t>
      </w:r>
      <w:r w:rsidR="00B74395" w:rsidRPr="00EC6CCB">
        <w:rPr>
          <w:rFonts w:eastAsia="Times New Roman" w:cs="Times New Roman"/>
          <w:sz w:val="27"/>
          <w:szCs w:val="27"/>
        </w:rPr>
        <w:t>thực hiện</w:t>
      </w:r>
      <w:r w:rsidR="00E817FF" w:rsidRPr="00EC6CCB">
        <w:rPr>
          <w:rFonts w:eastAsia="Times New Roman" w:cs="Times New Roman"/>
          <w:sz w:val="27"/>
          <w:szCs w:val="27"/>
        </w:rPr>
        <w:t xml:space="preserve"> Kế hoạch phòng ngừa, ứng phó sự cố hóa chất </w:t>
      </w:r>
      <w:r w:rsidR="00C815F7" w:rsidRPr="00EC6CCB">
        <w:rPr>
          <w:rFonts w:eastAsia="Times New Roman" w:cs="Times New Roman"/>
          <w:sz w:val="27"/>
          <w:szCs w:val="27"/>
        </w:rPr>
        <w:t>cấp</w:t>
      </w:r>
      <w:r w:rsidR="00E817FF" w:rsidRPr="00EC6CCB">
        <w:rPr>
          <w:rFonts w:eastAsia="Times New Roman" w:cs="Times New Roman"/>
          <w:sz w:val="27"/>
          <w:szCs w:val="27"/>
        </w:rPr>
        <w:t xml:space="preserve"> </w:t>
      </w:r>
      <w:r w:rsidR="00CE2EDB" w:rsidRPr="00EC6CCB">
        <w:rPr>
          <w:rFonts w:eastAsia="Times New Roman" w:cs="Times New Roman"/>
          <w:sz w:val="27"/>
          <w:szCs w:val="27"/>
        </w:rPr>
        <w:t>Thành phố</w:t>
      </w:r>
      <w:r w:rsidR="00E817FF" w:rsidRPr="00EC6CCB">
        <w:rPr>
          <w:rFonts w:eastAsia="Times New Roman" w:cs="Times New Roman"/>
          <w:sz w:val="27"/>
          <w:szCs w:val="27"/>
        </w:rPr>
        <w:t xml:space="preserve"> theo chức năng, nhiệm vụ được giao</w:t>
      </w:r>
      <w:r w:rsidR="00CA1606" w:rsidRPr="00EC6CCB">
        <w:rPr>
          <w:rFonts w:eastAsia="Times New Roman" w:cs="Times New Roman"/>
          <w:sz w:val="27"/>
          <w:szCs w:val="27"/>
        </w:rPr>
        <w:t xml:space="preserve">; tham gia </w:t>
      </w:r>
      <w:bookmarkEnd w:id="18"/>
      <w:r w:rsidR="0091683A" w:rsidRPr="00EC6CCB">
        <w:rPr>
          <w:rFonts w:eastAsia="Times New Roman" w:cs="Times New Roman"/>
          <w:sz w:val="27"/>
          <w:szCs w:val="27"/>
        </w:rPr>
        <w:t xml:space="preserve">ứng phó sự cố hóa chất trong </w:t>
      </w:r>
      <w:r w:rsidR="00B74395" w:rsidRPr="00EC6CCB">
        <w:rPr>
          <w:rFonts w:eastAsia="Times New Roman" w:cs="Times New Roman"/>
          <w:sz w:val="27"/>
          <w:szCs w:val="27"/>
        </w:rPr>
        <w:t>lĩnh vực</w:t>
      </w:r>
      <w:r w:rsidR="0091683A" w:rsidRPr="00EC6CCB">
        <w:rPr>
          <w:rFonts w:eastAsia="Times New Roman" w:cs="Times New Roman"/>
          <w:sz w:val="27"/>
          <w:szCs w:val="27"/>
        </w:rPr>
        <w:t xml:space="preserve"> </w:t>
      </w:r>
      <w:r w:rsidRPr="00EC6CCB">
        <w:rPr>
          <w:rFonts w:eastAsia="Times New Roman" w:cs="Times New Roman"/>
          <w:sz w:val="27"/>
          <w:szCs w:val="27"/>
        </w:rPr>
        <w:t>trồng trọt, nuôi trồng thủy sản, thú y, bảo vệ thực vật, bảo quản chế biến nông, lâm, thủy sản trên địa bàn Thành phố.</w:t>
      </w:r>
    </w:p>
    <w:p w14:paraId="4FCD9B20" w14:textId="5B1AF800" w:rsidR="00CA1606" w:rsidRPr="00EC6CCB" w:rsidRDefault="00DC0EB9" w:rsidP="00BE4BA8">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5</w:t>
      </w:r>
      <w:r w:rsidR="00CA1606" w:rsidRPr="00EC6CCB">
        <w:rPr>
          <w:rFonts w:eastAsia="Times New Roman" w:cs="Times New Roman"/>
          <w:sz w:val="27"/>
          <w:szCs w:val="27"/>
        </w:rPr>
        <w:t xml:space="preserve">. </w:t>
      </w:r>
      <w:r w:rsidRPr="00EC6CCB">
        <w:rPr>
          <w:rFonts w:eastAsia="Times New Roman" w:cs="Times New Roman"/>
          <w:sz w:val="27"/>
          <w:szCs w:val="27"/>
        </w:rPr>
        <w:t>Chủ trì, p</w:t>
      </w:r>
      <w:r w:rsidR="00CA1606" w:rsidRPr="00EC6CCB">
        <w:rPr>
          <w:rFonts w:eastAsia="Times New Roman" w:cs="Times New Roman"/>
          <w:sz w:val="27"/>
          <w:szCs w:val="27"/>
        </w:rPr>
        <w:t xml:space="preserve">hối hợp với Sở Công Thương rà soát, thống kê, quản lý </w:t>
      </w:r>
      <w:r w:rsidR="00BE4BA8" w:rsidRPr="00EC6CCB">
        <w:rPr>
          <w:rFonts w:eastAsia="Times New Roman" w:cs="Times New Roman"/>
          <w:sz w:val="27"/>
          <w:szCs w:val="27"/>
        </w:rPr>
        <w:t xml:space="preserve">các cơ sở </w:t>
      </w:r>
      <w:r w:rsidR="0070049D">
        <w:rPr>
          <w:rFonts w:eastAsia="Times New Roman" w:cs="Times New Roman"/>
          <w:sz w:val="27"/>
          <w:szCs w:val="27"/>
        </w:rPr>
        <w:t>hoạt động</w:t>
      </w:r>
      <w:r w:rsidR="00CA1606" w:rsidRPr="00EC6CCB">
        <w:rPr>
          <w:rFonts w:eastAsia="Times New Roman" w:cs="Times New Roman"/>
          <w:sz w:val="27"/>
          <w:szCs w:val="27"/>
        </w:rPr>
        <w:t xml:space="preserve"> hóa chất </w:t>
      </w:r>
      <w:r w:rsidR="00BE4BA8" w:rsidRPr="00EC6CCB">
        <w:rPr>
          <w:rFonts w:eastAsia="Times New Roman" w:cs="Times New Roman"/>
          <w:sz w:val="27"/>
          <w:szCs w:val="27"/>
        </w:rPr>
        <w:t>trong lĩnh vực trồng trọt, nuôi trồng thủy sản, thú y, bảo vệ thực vật, bảo quản chế biến nông, lâm, thủy sản trên địa bàn Thành phố</w:t>
      </w:r>
      <w:r w:rsidR="00CA1606" w:rsidRPr="00EC6CCB">
        <w:rPr>
          <w:rFonts w:eastAsia="Times New Roman" w:cs="Times New Roman"/>
          <w:sz w:val="27"/>
          <w:szCs w:val="27"/>
        </w:rPr>
        <w:t xml:space="preserve">; định kỳ trước ngày </w:t>
      </w:r>
      <w:r w:rsidR="0070049D">
        <w:rPr>
          <w:rFonts w:eastAsia="Times New Roman" w:cs="Times New Roman"/>
          <w:sz w:val="27"/>
          <w:szCs w:val="27"/>
        </w:rPr>
        <w:t>31</w:t>
      </w:r>
      <w:r w:rsidR="00CA1606" w:rsidRPr="00EC6CCB">
        <w:rPr>
          <w:rFonts w:eastAsia="Times New Roman" w:cs="Times New Roman"/>
          <w:sz w:val="27"/>
          <w:szCs w:val="27"/>
        </w:rPr>
        <w:t xml:space="preserve"> tháng 12 hằng năm gửi Sở Công Thương tổng hợp theo quy định.</w:t>
      </w:r>
    </w:p>
    <w:p w14:paraId="55B63EFC" w14:textId="19338C10" w:rsidR="0091683A" w:rsidRPr="00EC6CCB" w:rsidRDefault="0091683A" w:rsidP="00B97F7F">
      <w:pPr>
        <w:shd w:val="clear" w:color="auto" w:fill="FFFFFF"/>
        <w:spacing w:before="100" w:after="0" w:line="340" w:lineRule="exact"/>
        <w:ind w:firstLine="720"/>
        <w:rPr>
          <w:rFonts w:eastAsia="Times New Roman" w:cs="Times New Roman"/>
          <w:sz w:val="27"/>
          <w:szCs w:val="27"/>
        </w:rPr>
      </w:pPr>
      <w:bookmarkStart w:id="19" w:name="dieu_18"/>
      <w:r w:rsidRPr="00EC6CCB">
        <w:rPr>
          <w:rFonts w:eastAsia="Times New Roman" w:cs="Times New Roman"/>
          <w:b/>
          <w:bCs/>
          <w:sz w:val="27"/>
          <w:szCs w:val="27"/>
        </w:rPr>
        <w:t xml:space="preserve">Điều </w:t>
      </w:r>
      <w:r w:rsidR="00FB64AF">
        <w:rPr>
          <w:rFonts w:eastAsia="Times New Roman" w:cs="Times New Roman"/>
          <w:b/>
          <w:bCs/>
          <w:sz w:val="27"/>
          <w:szCs w:val="27"/>
        </w:rPr>
        <w:t>9</w:t>
      </w:r>
      <w:r w:rsidRPr="00EC6CCB">
        <w:rPr>
          <w:rFonts w:eastAsia="Times New Roman" w:cs="Times New Roman"/>
          <w:b/>
          <w:bCs/>
          <w:sz w:val="27"/>
          <w:szCs w:val="27"/>
        </w:rPr>
        <w:t>. Sở Y tế</w:t>
      </w:r>
      <w:bookmarkEnd w:id="19"/>
    </w:p>
    <w:p w14:paraId="378C8ACF" w14:textId="7AB4911E" w:rsidR="00F5033D" w:rsidRPr="00EC6CCB" w:rsidRDefault="00DC0EB9" w:rsidP="00F5033D">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1</w:t>
      </w:r>
      <w:r w:rsidR="00F5033D" w:rsidRPr="00EC6CCB">
        <w:rPr>
          <w:rFonts w:eastAsia="Times New Roman" w:cs="Times New Roman"/>
          <w:sz w:val="27"/>
          <w:szCs w:val="27"/>
        </w:rPr>
        <w:t xml:space="preserve">. </w:t>
      </w:r>
      <w:r w:rsidRPr="00EC6CCB">
        <w:rPr>
          <w:rFonts w:eastAsia="Times New Roman" w:cs="Times New Roman"/>
          <w:sz w:val="27"/>
          <w:szCs w:val="27"/>
        </w:rPr>
        <w:t xml:space="preserve">Chủ trì, phối hợp phổ biến, hướng dẫn và chịu trách nhiệm quản lý đối với các cơ quan, tổ chức, cá nhân </w:t>
      </w:r>
      <w:r w:rsidR="00CB529A">
        <w:rPr>
          <w:rFonts w:eastAsia="Times New Roman" w:cs="Times New Roman"/>
          <w:sz w:val="27"/>
          <w:szCs w:val="27"/>
        </w:rPr>
        <w:t>hoạt động</w:t>
      </w:r>
      <w:r w:rsidR="00F5033D" w:rsidRPr="00EC6CCB">
        <w:rPr>
          <w:rFonts w:eastAsia="Times New Roman" w:cs="Times New Roman"/>
          <w:sz w:val="27"/>
          <w:szCs w:val="27"/>
        </w:rPr>
        <w:t xml:space="preserve"> hóa chất trong lĩnh vực y tế, dược phẩm, mỹ phẩm, thực phẩm </w:t>
      </w:r>
      <w:r w:rsidR="00CB529A">
        <w:rPr>
          <w:rFonts w:eastAsia="Times New Roman" w:cs="Times New Roman"/>
          <w:sz w:val="27"/>
          <w:szCs w:val="27"/>
        </w:rPr>
        <w:t>trên đ</w:t>
      </w:r>
      <w:r w:rsidR="004A3583">
        <w:rPr>
          <w:rFonts w:eastAsia="Times New Roman" w:cs="Times New Roman"/>
          <w:sz w:val="27"/>
          <w:szCs w:val="27"/>
        </w:rPr>
        <w:t>ị</w:t>
      </w:r>
      <w:r w:rsidR="00CB529A">
        <w:rPr>
          <w:rFonts w:eastAsia="Times New Roman" w:cs="Times New Roman"/>
          <w:sz w:val="27"/>
          <w:szCs w:val="27"/>
        </w:rPr>
        <w:t>a bàn Thành phố</w:t>
      </w:r>
      <w:r w:rsidR="00F5033D" w:rsidRPr="00EC6CCB">
        <w:rPr>
          <w:rFonts w:eastAsia="Times New Roman" w:cs="Times New Roman"/>
          <w:sz w:val="27"/>
          <w:szCs w:val="27"/>
        </w:rPr>
        <w:t>.</w:t>
      </w:r>
    </w:p>
    <w:p w14:paraId="4A463E78" w14:textId="05ADAFEF" w:rsidR="008B1DA2" w:rsidRDefault="008B1DA2" w:rsidP="008B1DA2">
      <w:pPr>
        <w:shd w:val="clear" w:color="auto" w:fill="FFFFFF"/>
        <w:spacing w:before="100" w:after="0" w:line="340" w:lineRule="exact"/>
        <w:ind w:firstLine="720"/>
        <w:rPr>
          <w:rFonts w:eastAsia="Times New Roman" w:cs="Times New Roman"/>
          <w:sz w:val="27"/>
          <w:szCs w:val="27"/>
        </w:rPr>
      </w:pPr>
      <w:bookmarkStart w:id="20" w:name="dieu_15"/>
      <w:bookmarkStart w:id="21" w:name="dieu_19"/>
      <w:r w:rsidRPr="00EC6CCB">
        <w:rPr>
          <w:rFonts w:eastAsia="Times New Roman" w:cs="Times New Roman"/>
          <w:sz w:val="27"/>
          <w:szCs w:val="27"/>
        </w:rPr>
        <w:t>2</w:t>
      </w:r>
      <w:r w:rsidR="00E458DB" w:rsidRPr="00EC6CCB">
        <w:rPr>
          <w:rFonts w:eastAsia="Times New Roman" w:cs="Times New Roman"/>
          <w:sz w:val="27"/>
          <w:szCs w:val="27"/>
        </w:rPr>
        <w:t xml:space="preserve">. </w:t>
      </w:r>
      <w:r w:rsidRPr="00EC6CCB">
        <w:rPr>
          <w:rFonts w:eastAsia="Times New Roman" w:cs="Times New Roman"/>
          <w:sz w:val="27"/>
          <w:szCs w:val="27"/>
        </w:rPr>
        <w:t xml:space="preserve">Phối hợp thực hiện ứng phó sự cố hóa chất </w:t>
      </w:r>
      <w:r w:rsidR="00C52A21">
        <w:rPr>
          <w:rFonts w:eastAsia="Times New Roman" w:cs="Times New Roman"/>
          <w:sz w:val="27"/>
          <w:szCs w:val="27"/>
        </w:rPr>
        <w:t>khi xảy ra sự cố hóa chất tại cơ quan,</w:t>
      </w:r>
      <w:r w:rsidRPr="00EC6CCB">
        <w:rPr>
          <w:rFonts w:eastAsia="Times New Roman" w:cs="Times New Roman"/>
          <w:sz w:val="27"/>
          <w:szCs w:val="27"/>
        </w:rPr>
        <w:t xml:space="preserve"> tổ chức, cá nhân hoạt động hóa chất; thực hiện Kế hoạch phòng ngừa, ứng phó sự cố hóa chất cấp Thành phố theo chức năng, nhiệm vụ được giao. </w:t>
      </w:r>
    </w:p>
    <w:p w14:paraId="2926087B" w14:textId="6772E8BE" w:rsidR="00BE4BA8" w:rsidRPr="00EC6CCB" w:rsidRDefault="008B1DA2" w:rsidP="00BE4BA8">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3</w:t>
      </w:r>
      <w:r w:rsidR="00BE4BA8" w:rsidRPr="00EC6CCB">
        <w:rPr>
          <w:rFonts w:eastAsia="Times New Roman" w:cs="Times New Roman"/>
          <w:sz w:val="27"/>
          <w:szCs w:val="27"/>
        </w:rPr>
        <w:t xml:space="preserve">. </w:t>
      </w:r>
      <w:r w:rsidR="00DC0EB9" w:rsidRPr="00EC6CCB">
        <w:rPr>
          <w:rFonts w:eastAsia="Times New Roman" w:cs="Times New Roman"/>
          <w:sz w:val="27"/>
          <w:szCs w:val="27"/>
        </w:rPr>
        <w:t>Chủ trì, p</w:t>
      </w:r>
      <w:r w:rsidR="00BE4BA8" w:rsidRPr="00EC6CCB">
        <w:rPr>
          <w:rFonts w:eastAsia="Times New Roman" w:cs="Times New Roman"/>
          <w:sz w:val="27"/>
          <w:szCs w:val="27"/>
        </w:rPr>
        <w:t xml:space="preserve">hối hợp với Sở Công Thương rà soát, thống kê, quản lý các cơ sở </w:t>
      </w:r>
      <w:r w:rsidR="0070049D">
        <w:rPr>
          <w:rFonts w:eastAsia="Times New Roman" w:cs="Times New Roman"/>
          <w:sz w:val="27"/>
          <w:szCs w:val="27"/>
        </w:rPr>
        <w:t>hoạt động hóa chất trong</w:t>
      </w:r>
      <w:r w:rsidR="00BE4BA8" w:rsidRPr="00EC6CCB">
        <w:rPr>
          <w:rFonts w:eastAsia="Times New Roman" w:cs="Times New Roman"/>
          <w:sz w:val="27"/>
          <w:szCs w:val="27"/>
        </w:rPr>
        <w:t xml:space="preserve"> lĩnh vực y tế, dược phẩm, mỹ phẩm, thực phẩm trên địa bàn </w:t>
      </w:r>
      <w:r w:rsidR="0070049D">
        <w:rPr>
          <w:rFonts w:eastAsia="Times New Roman" w:cs="Times New Roman"/>
          <w:sz w:val="27"/>
          <w:szCs w:val="27"/>
        </w:rPr>
        <w:t>Thành phố; định kỳ trước ngày 31</w:t>
      </w:r>
      <w:r w:rsidR="00BE4BA8" w:rsidRPr="00EC6CCB">
        <w:rPr>
          <w:rFonts w:eastAsia="Times New Roman" w:cs="Times New Roman"/>
          <w:sz w:val="27"/>
          <w:szCs w:val="27"/>
        </w:rPr>
        <w:t xml:space="preserve"> tháng 12 hằng năm gửi Sở Công Thương tổng hợp theo quy định.</w:t>
      </w:r>
    </w:p>
    <w:p w14:paraId="1ABD4654" w14:textId="1B74D358" w:rsidR="003C746C" w:rsidRPr="00EC6CCB" w:rsidRDefault="00FB64AF" w:rsidP="003C746C">
      <w:pPr>
        <w:shd w:val="clear" w:color="auto" w:fill="FFFFFF"/>
        <w:spacing w:before="100" w:after="0" w:line="340" w:lineRule="exact"/>
        <w:ind w:firstLine="720"/>
        <w:rPr>
          <w:rFonts w:eastAsia="Times New Roman" w:cs="Times New Roman"/>
          <w:b/>
          <w:bCs/>
          <w:sz w:val="27"/>
          <w:szCs w:val="27"/>
        </w:rPr>
      </w:pPr>
      <w:r>
        <w:rPr>
          <w:rFonts w:eastAsia="Times New Roman" w:cs="Times New Roman"/>
          <w:b/>
          <w:bCs/>
          <w:sz w:val="27"/>
          <w:szCs w:val="27"/>
        </w:rPr>
        <w:t>Điều 10</w:t>
      </w:r>
      <w:r w:rsidR="003C746C" w:rsidRPr="00EC6CCB">
        <w:rPr>
          <w:rFonts w:eastAsia="Times New Roman" w:cs="Times New Roman"/>
          <w:b/>
          <w:bCs/>
          <w:sz w:val="27"/>
          <w:szCs w:val="27"/>
        </w:rPr>
        <w:t>. Sở Giáo dục và Đào tạo</w:t>
      </w:r>
    </w:p>
    <w:p w14:paraId="6A3FBCEF" w14:textId="4BCCDAB1" w:rsidR="003C746C" w:rsidRPr="00EC6CCB" w:rsidRDefault="00C7726C" w:rsidP="003C746C">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1. Chủ trì, phối hợp phổ biến, hướng dẫn và chịu trách nhiệm quản lý đối với các cơ quan, tổ chức, cá nhân </w:t>
      </w:r>
      <w:r w:rsidR="00CB529A">
        <w:rPr>
          <w:rFonts w:eastAsia="Times New Roman" w:cs="Times New Roman"/>
          <w:sz w:val="27"/>
          <w:szCs w:val="27"/>
        </w:rPr>
        <w:t>hoạt động hóa chất</w:t>
      </w:r>
      <w:r w:rsidR="003C746C" w:rsidRPr="00EC6CCB">
        <w:rPr>
          <w:rFonts w:eastAsia="Times New Roman" w:cs="Times New Roman"/>
          <w:sz w:val="27"/>
          <w:szCs w:val="27"/>
        </w:rPr>
        <w:t xml:space="preserve"> tại các cơ sở giáo dục</w:t>
      </w:r>
      <w:r w:rsidRPr="00EC6CCB">
        <w:rPr>
          <w:rFonts w:eastAsia="Times New Roman" w:cs="Times New Roman"/>
          <w:sz w:val="27"/>
          <w:szCs w:val="27"/>
        </w:rPr>
        <w:t>, đào tạo</w:t>
      </w:r>
      <w:r w:rsidR="002C24D4">
        <w:rPr>
          <w:rFonts w:eastAsia="Times New Roman" w:cs="Times New Roman"/>
          <w:sz w:val="27"/>
          <w:szCs w:val="27"/>
        </w:rPr>
        <w:t xml:space="preserve"> và dạy nghề</w:t>
      </w:r>
      <w:r w:rsidRPr="00EC6CCB">
        <w:rPr>
          <w:rFonts w:eastAsia="Times New Roman" w:cs="Times New Roman"/>
          <w:sz w:val="27"/>
          <w:szCs w:val="27"/>
        </w:rPr>
        <w:t xml:space="preserve"> </w:t>
      </w:r>
      <w:r w:rsidR="003C746C" w:rsidRPr="00EC6CCB">
        <w:rPr>
          <w:rFonts w:eastAsia="Times New Roman" w:cs="Times New Roman"/>
          <w:sz w:val="27"/>
          <w:szCs w:val="27"/>
        </w:rPr>
        <w:t>trên địa bàn Thành phố.</w:t>
      </w:r>
    </w:p>
    <w:p w14:paraId="7AA3F3FF" w14:textId="77777777" w:rsidR="00A2255D" w:rsidRDefault="00C7726C" w:rsidP="00A2255D">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2</w:t>
      </w:r>
      <w:r w:rsidR="003C746C" w:rsidRPr="00EC6CCB">
        <w:rPr>
          <w:rFonts w:eastAsia="Times New Roman" w:cs="Times New Roman"/>
          <w:sz w:val="27"/>
          <w:szCs w:val="27"/>
        </w:rPr>
        <w:t xml:space="preserve">. </w:t>
      </w:r>
      <w:r w:rsidRPr="00EC6CCB">
        <w:rPr>
          <w:rFonts w:eastAsia="Times New Roman" w:cs="Times New Roman"/>
          <w:sz w:val="27"/>
          <w:szCs w:val="27"/>
        </w:rPr>
        <w:t>Phối hợp với các cơ quan có liên quan trong việc ứng phó sự cố hóa chất của các tổ chức, cá nhân hoạt động hóa chất thuộc phạm vi quản lý của ngành Giáo dục và Đào tạo trên địa bàn Thành phố</w:t>
      </w:r>
      <w:r w:rsidR="00A2255D">
        <w:rPr>
          <w:rFonts w:eastAsia="Times New Roman" w:cs="Times New Roman"/>
          <w:sz w:val="27"/>
          <w:szCs w:val="27"/>
        </w:rPr>
        <w:t xml:space="preserve">; </w:t>
      </w:r>
      <w:r w:rsidR="00A2255D" w:rsidRPr="00EC6CCB">
        <w:rPr>
          <w:rFonts w:eastAsia="Times New Roman" w:cs="Times New Roman"/>
          <w:sz w:val="27"/>
          <w:szCs w:val="27"/>
        </w:rPr>
        <w:t xml:space="preserve">thực hiện Kế hoạch phòng ngừa, ứng phó sự cố hóa chất cấp Thành phố theo chức năng, nhiệm vụ được giao. </w:t>
      </w:r>
    </w:p>
    <w:p w14:paraId="05983D93" w14:textId="2B26A995" w:rsidR="003C746C" w:rsidRPr="00EC6CCB" w:rsidRDefault="00A2255D" w:rsidP="0070049D">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3</w:t>
      </w:r>
      <w:r w:rsidR="003C746C" w:rsidRPr="00EC6CCB">
        <w:rPr>
          <w:rFonts w:eastAsia="Times New Roman" w:cs="Times New Roman"/>
          <w:sz w:val="27"/>
          <w:szCs w:val="27"/>
        </w:rPr>
        <w:t xml:space="preserve">. </w:t>
      </w:r>
      <w:r w:rsidR="0070049D">
        <w:rPr>
          <w:rFonts w:eastAsia="Times New Roman" w:cs="Times New Roman"/>
          <w:sz w:val="27"/>
          <w:szCs w:val="27"/>
        </w:rPr>
        <w:t>Chủ trì, p</w:t>
      </w:r>
      <w:r w:rsidR="003C746C" w:rsidRPr="00EC6CCB">
        <w:rPr>
          <w:rFonts w:eastAsia="Times New Roman" w:cs="Times New Roman"/>
          <w:sz w:val="27"/>
          <w:szCs w:val="27"/>
        </w:rPr>
        <w:t>hối hợp với Sở Công Thư</w:t>
      </w:r>
      <w:r w:rsidR="0070049D">
        <w:rPr>
          <w:rFonts w:eastAsia="Times New Roman" w:cs="Times New Roman"/>
          <w:sz w:val="27"/>
          <w:szCs w:val="27"/>
        </w:rPr>
        <w:t>ơng rà soát, thống kê, quản lý các</w:t>
      </w:r>
      <w:r w:rsidR="003C746C" w:rsidRPr="00EC6CCB">
        <w:rPr>
          <w:rFonts w:eastAsia="Times New Roman" w:cs="Times New Roman"/>
          <w:sz w:val="27"/>
          <w:szCs w:val="27"/>
        </w:rPr>
        <w:t xml:space="preserve"> cơ sở</w:t>
      </w:r>
      <w:r w:rsidR="0070049D">
        <w:rPr>
          <w:rFonts w:eastAsia="Times New Roman" w:cs="Times New Roman"/>
          <w:sz w:val="27"/>
          <w:szCs w:val="27"/>
        </w:rPr>
        <w:t xml:space="preserve"> cơ sở </w:t>
      </w:r>
      <w:r w:rsidR="0070049D" w:rsidRPr="00EC6CCB">
        <w:rPr>
          <w:rFonts w:eastAsia="Times New Roman" w:cs="Times New Roman"/>
          <w:sz w:val="27"/>
          <w:szCs w:val="27"/>
        </w:rPr>
        <w:t>giáo dục, đào tạo trên địa bàn Thành phố</w:t>
      </w:r>
      <w:r w:rsidR="0070049D">
        <w:rPr>
          <w:rFonts w:eastAsia="Times New Roman" w:cs="Times New Roman"/>
          <w:sz w:val="27"/>
          <w:szCs w:val="27"/>
        </w:rPr>
        <w:t xml:space="preserve"> có hoạt động hóa chất</w:t>
      </w:r>
      <w:r w:rsidR="003C746C" w:rsidRPr="00EC6CCB">
        <w:rPr>
          <w:rFonts w:eastAsia="Times New Roman" w:cs="Times New Roman"/>
          <w:sz w:val="27"/>
          <w:szCs w:val="27"/>
        </w:rPr>
        <w:t xml:space="preserve">; định kỳ trước ngày </w:t>
      </w:r>
      <w:r w:rsidR="0070049D">
        <w:rPr>
          <w:rFonts w:eastAsia="Times New Roman" w:cs="Times New Roman"/>
          <w:sz w:val="27"/>
          <w:szCs w:val="27"/>
        </w:rPr>
        <w:t xml:space="preserve">31 </w:t>
      </w:r>
      <w:r w:rsidR="003C746C" w:rsidRPr="00EC6CCB">
        <w:rPr>
          <w:rFonts w:eastAsia="Times New Roman" w:cs="Times New Roman"/>
          <w:sz w:val="27"/>
          <w:szCs w:val="27"/>
        </w:rPr>
        <w:t>tháng 12 hằng năm gửi Sở Công Thương tổng hợp theo quy định.</w:t>
      </w:r>
    </w:p>
    <w:p w14:paraId="77909EEA" w14:textId="55E5F626" w:rsidR="000F4BE0" w:rsidRPr="00EC6CCB" w:rsidRDefault="000F4BE0" w:rsidP="000F4BE0">
      <w:pPr>
        <w:shd w:val="clear" w:color="auto" w:fill="FFFFFF"/>
        <w:spacing w:before="100" w:after="0" w:line="340" w:lineRule="exact"/>
        <w:ind w:firstLine="720"/>
        <w:rPr>
          <w:rFonts w:eastAsia="Times New Roman" w:cs="Times New Roman"/>
          <w:b/>
          <w:bCs/>
          <w:sz w:val="27"/>
          <w:szCs w:val="27"/>
        </w:rPr>
      </w:pPr>
      <w:r w:rsidRPr="00EC6CCB">
        <w:rPr>
          <w:rFonts w:eastAsia="Times New Roman" w:cs="Times New Roman"/>
          <w:b/>
          <w:bCs/>
          <w:sz w:val="27"/>
          <w:szCs w:val="27"/>
        </w:rPr>
        <w:t>Điều</w:t>
      </w:r>
      <w:r w:rsidR="00FB64AF">
        <w:rPr>
          <w:rFonts w:eastAsia="Times New Roman" w:cs="Times New Roman"/>
          <w:b/>
          <w:bCs/>
          <w:sz w:val="27"/>
          <w:szCs w:val="27"/>
        </w:rPr>
        <w:t xml:space="preserve"> 11</w:t>
      </w:r>
      <w:r w:rsidRPr="00EC6CCB">
        <w:rPr>
          <w:rFonts w:eastAsia="Times New Roman" w:cs="Times New Roman"/>
          <w:b/>
          <w:bCs/>
          <w:sz w:val="27"/>
          <w:szCs w:val="27"/>
        </w:rPr>
        <w:t xml:space="preserve">. Sở Khoa học và </w:t>
      </w:r>
      <w:r w:rsidR="00742A4D">
        <w:rPr>
          <w:rFonts w:eastAsia="Times New Roman" w:cs="Times New Roman"/>
          <w:b/>
          <w:bCs/>
          <w:sz w:val="27"/>
          <w:szCs w:val="27"/>
        </w:rPr>
        <w:t>C</w:t>
      </w:r>
      <w:r w:rsidRPr="00EC6CCB">
        <w:rPr>
          <w:rFonts w:eastAsia="Times New Roman" w:cs="Times New Roman"/>
          <w:b/>
          <w:bCs/>
          <w:sz w:val="27"/>
          <w:szCs w:val="27"/>
        </w:rPr>
        <w:t>ông nghệ</w:t>
      </w:r>
    </w:p>
    <w:p w14:paraId="32EEF97C" w14:textId="2B071BC0" w:rsidR="0042611F" w:rsidRDefault="002C785E" w:rsidP="0042611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lastRenderedPageBreak/>
        <w:t xml:space="preserve">1. Chủ trì, phối hợp phổ biến, hướng dẫn và chịu trách nhiệm quản lý đối với các cơ quan, tổ chức, cá nhân </w:t>
      </w:r>
      <w:r w:rsidR="00CB529A">
        <w:rPr>
          <w:rFonts w:eastAsia="Times New Roman" w:cs="Times New Roman"/>
          <w:sz w:val="27"/>
          <w:szCs w:val="27"/>
        </w:rPr>
        <w:t xml:space="preserve">hoạt động </w:t>
      </w:r>
      <w:r w:rsidR="0042611F" w:rsidRPr="00EC6CCB">
        <w:rPr>
          <w:rFonts w:eastAsia="Times New Roman" w:cs="Times New Roman"/>
          <w:sz w:val="27"/>
          <w:szCs w:val="27"/>
        </w:rPr>
        <w:t xml:space="preserve">hóa chất </w:t>
      </w:r>
      <w:r w:rsidR="00436BAD" w:rsidRPr="00EC6CCB">
        <w:rPr>
          <w:rFonts w:eastAsia="Times New Roman" w:cs="Times New Roman"/>
          <w:sz w:val="27"/>
          <w:szCs w:val="27"/>
        </w:rPr>
        <w:t>tại các cơ sở</w:t>
      </w:r>
      <w:r w:rsidR="0042611F" w:rsidRPr="00EC6CCB">
        <w:rPr>
          <w:rFonts w:eastAsia="Times New Roman" w:cs="Times New Roman"/>
          <w:sz w:val="27"/>
          <w:szCs w:val="27"/>
        </w:rPr>
        <w:t xml:space="preserve"> nghiên cứu k</w:t>
      </w:r>
      <w:r w:rsidR="003C746C" w:rsidRPr="00EC6CCB">
        <w:rPr>
          <w:rFonts w:eastAsia="Times New Roman" w:cs="Times New Roman"/>
          <w:sz w:val="27"/>
          <w:szCs w:val="27"/>
        </w:rPr>
        <w:t xml:space="preserve">hoa học </w:t>
      </w:r>
      <w:r w:rsidR="000A5122">
        <w:rPr>
          <w:rFonts w:eastAsia="Times New Roman" w:cs="Times New Roman"/>
          <w:sz w:val="27"/>
          <w:szCs w:val="27"/>
        </w:rPr>
        <w:t xml:space="preserve">và công nghệ </w:t>
      </w:r>
      <w:r w:rsidR="00436BAD" w:rsidRPr="00EC6CCB">
        <w:rPr>
          <w:rFonts w:eastAsia="Times New Roman" w:cs="Times New Roman"/>
          <w:sz w:val="27"/>
          <w:szCs w:val="27"/>
        </w:rPr>
        <w:t>trên địa bàn Thành phố</w:t>
      </w:r>
      <w:r w:rsidR="00A95EF1">
        <w:rPr>
          <w:rFonts w:eastAsia="Times New Roman" w:cs="Times New Roman"/>
          <w:sz w:val="27"/>
          <w:szCs w:val="27"/>
        </w:rPr>
        <w:t xml:space="preserve">, trừ các cơ sở nghiên cứu khoa học do Sở Giáo dục và Đào tạo, Sở Y tế, </w:t>
      </w:r>
      <w:r w:rsidR="00A95EF1" w:rsidRPr="00A95EF1">
        <w:rPr>
          <w:rFonts w:eastAsia="Times New Roman" w:cs="Times New Roman"/>
          <w:sz w:val="27"/>
          <w:szCs w:val="27"/>
        </w:rPr>
        <w:t>Sở Nông nghiệp và Môi trường quản lý</w:t>
      </w:r>
      <w:r w:rsidR="00436BAD" w:rsidRPr="00EC6CCB">
        <w:rPr>
          <w:rFonts w:eastAsia="Times New Roman" w:cs="Times New Roman"/>
          <w:sz w:val="27"/>
          <w:szCs w:val="27"/>
        </w:rPr>
        <w:t>.</w:t>
      </w:r>
    </w:p>
    <w:p w14:paraId="37F2AF5D" w14:textId="3C27BBAE" w:rsidR="008E57DD" w:rsidRPr="00EC6CCB" w:rsidRDefault="008E57DD" w:rsidP="0042611F">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2. T</w:t>
      </w:r>
      <w:r w:rsidRPr="008E57DD">
        <w:rPr>
          <w:rFonts w:eastAsia="Times New Roman" w:cs="Times New Roman"/>
          <w:sz w:val="27"/>
          <w:szCs w:val="27"/>
        </w:rPr>
        <w:t>ham gia xây dựng, kết nối và khai thác cơ sở dữ liệu về hoạt động hóa chất, dữ liệu liên quan đến nghiên cứu khoa học</w:t>
      </w:r>
      <w:r w:rsidR="0043154A">
        <w:rPr>
          <w:rFonts w:eastAsia="Times New Roman" w:cs="Times New Roman"/>
          <w:sz w:val="27"/>
          <w:szCs w:val="27"/>
        </w:rPr>
        <w:t xml:space="preserve"> và công nghệ</w:t>
      </w:r>
      <w:r w:rsidRPr="008E57DD">
        <w:rPr>
          <w:rFonts w:eastAsia="Times New Roman" w:cs="Times New Roman"/>
          <w:sz w:val="27"/>
          <w:szCs w:val="27"/>
        </w:rPr>
        <w:t>, phòng thí nghiệm.</w:t>
      </w:r>
    </w:p>
    <w:p w14:paraId="6849A182" w14:textId="624BFECF" w:rsidR="000E4EE1" w:rsidRDefault="00A95EF1" w:rsidP="000E4EE1">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3</w:t>
      </w:r>
      <w:r w:rsidR="00664B4E" w:rsidRPr="00EC6CCB">
        <w:rPr>
          <w:rFonts w:eastAsia="Times New Roman" w:cs="Times New Roman"/>
          <w:sz w:val="27"/>
          <w:szCs w:val="27"/>
        </w:rPr>
        <w:t xml:space="preserve">. </w:t>
      </w:r>
      <w:r w:rsidR="0044721C">
        <w:rPr>
          <w:rFonts w:eastAsia="Times New Roman" w:cs="Times New Roman"/>
          <w:sz w:val="27"/>
          <w:szCs w:val="27"/>
        </w:rPr>
        <w:t>P</w:t>
      </w:r>
      <w:r w:rsidR="00590FB7" w:rsidRPr="00EC6CCB">
        <w:rPr>
          <w:rFonts w:eastAsia="Times New Roman" w:cs="Times New Roman"/>
          <w:sz w:val="27"/>
          <w:szCs w:val="27"/>
        </w:rPr>
        <w:t xml:space="preserve">hối hợp </w:t>
      </w:r>
      <w:r w:rsidR="005E6EE5" w:rsidRPr="00EC6CCB">
        <w:rPr>
          <w:rFonts w:eastAsia="Times New Roman" w:cs="Times New Roman"/>
          <w:sz w:val="27"/>
          <w:szCs w:val="27"/>
        </w:rPr>
        <w:t xml:space="preserve">với các cơ quan có liên quan </w:t>
      </w:r>
      <w:r w:rsidR="0044721C">
        <w:rPr>
          <w:rFonts w:eastAsia="Times New Roman" w:cs="Times New Roman"/>
          <w:sz w:val="27"/>
          <w:szCs w:val="27"/>
        </w:rPr>
        <w:t xml:space="preserve">thực hiện công tác </w:t>
      </w:r>
      <w:r w:rsidR="00590FB7" w:rsidRPr="00EC6CCB">
        <w:rPr>
          <w:rFonts w:eastAsia="Times New Roman" w:cs="Times New Roman"/>
          <w:sz w:val="27"/>
          <w:szCs w:val="27"/>
        </w:rPr>
        <w:t xml:space="preserve">ứng phó sự cố hóa chất của các cơ quan, tổ chức, cá nhân hoạt động hóa chất </w:t>
      </w:r>
      <w:r w:rsidR="00664B4E" w:rsidRPr="00EC6CCB">
        <w:rPr>
          <w:rFonts w:eastAsia="Times New Roman" w:cs="Times New Roman"/>
          <w:sz w:val="27"/>
          <w:szCs w:val="27"/>
        </w:rPr>
        <w:t>trong lĩnh vực nghiên cứu khoa học</w:t>
      </w:r>
      <w:r w:rsidR="00590FB7" w:rsidRPr="00EC6CCB">
        <w:rPr>
          <w:rFonts w:eastAsia="Times New Roman" w:cs="Times New Roman"/>
          <w:sz w:val="27"/>
          <w:szCs w:val="27"/>
        </w:rPr>
        <w:t xml:space="preserve"> trên địa bàn Thành phố</w:t>
      </w:r>
      <w:r w:rsidR="000E4EE1">
        <w:rPr>
          <w:rFonts w:eastAsia="Times New Roman" w:cs="Times New Roman"/>
          <w:sz w:val="27"/>
          <w:szCs w:val="27"/>
        </w:rPr>
        <w:t xml:space="preserve">; </w:t>
      </w:r>
      <w:r w:rsidR="000E4EE1" w:rsidRPr="00EC6CCB">
        <w:rPr>
          <w:rFonts w:eastAsia="Times New Roman" w:cs="Times New Roman"/>
          <w:sz w:val="27"/>
          <w:szCs w:val="27"/>
        </w:rPr>
        <w:t xml:space="preserve">thực hiện Kế hoạch phòng ngừa, ứng phó sự cố hóa chất cấp Thành phố theo chức năng, nhiệm vụ được giao. </w:t>
      </w:r>
    </w:p>
    <w:p w14:paraId="384B7CD3" w14:textId="21A87217" w:rsidR="00590FB7" w:rsidRDefault="000E4EE1" w:rsidP="00590FB7">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4</w:t>
      </w:r>
      <w:r w:rsidR="003C746C" w:rsidRPr="00EC6CCB">
        <w:rPr>
          <w:rFonts w:eastAsia="Times New Roman" w:cs="Times New Roman"/>
          <w:sz w:val="27"/>
          <w:szCs w:val="27"/>
        </w:rPr>
        <w:t xml:space="preserve">. </w:t>
      </w:r>
      <w:r w:rsidR="0070049D">
        <w:rPr>
          <w:rFonts w:eastAsia="Times New Roman" w:cs="Times New Roman"/>
          <w:sz w:val="27"/>
          <w:szCs w:val="27"/>
        </w:rPr>
        <w:t>Chủ trì, p</w:t>
      </w:r>
      <w:r w:rsidR="00590FB7" w:rsidRPr="00EC6CCB">
        <w:rPr>
          <w:rFonts w:eastAsia="Times New Roman" w:cs="Times New Roman"/>
          <w:sz w:val="27"/>
          <w:szCs w:val="27"/>
        </w:rPr>
        <w:t>hối hợp với Sở Công Thương rà soát, thống kê, quản lý các cơ sở nghiên cứu khoa học</w:t>
      </w:r>
      <w:r w:rsidR="000A5122">
        <w:rPr>
          <w:rFonts w:eastAsia="Times New Roman" w:cs="Times New Roman"/>
          <w:sz w:val="27"/>
          <w:szCs w:val="27"/>
        </w:rPr>
        <w:t xml:space="preserve"> và công nghệ</w:t>
      </w:r>
      <w:r w:rsidR="00590FB7" w:rsidRPr="00EC6CCB">
        <w:rPr>
          <w:rFonts w:eastAsia="Times New Roman" w:cs="Times New Roman"/>
          <w:sz w:val="27"/>
          <w:szCs w:val="27"/>
        </w:rPr>
        <w:t xml:space="preserve"> trên địa bàn Thành phố</w:t>
      </w:r>
      <w:r w:rsidR="0070049D">
        <w:rPr>
          <w:rFonts w:eastAsia="Times New Roman" w:cs="Times New Roman"/>
          <w:sz w:val="27"/>
          <w:szCs w:val="27"/>
        </w:rPr>
        <w:t xml:space="preserve"> có hoạt động hóa chất</w:t>
      </w:r>
      <w:r w:rsidR="00590FB7" w:rsidRPr="00EC6CCB">
        <w:rPr>
          <w:rFonts w:eastAsia="Times New Roman" w:cs="Times New Roman"/>
          <w:sz w:val="27"/>
          <w:szCs w:val="27"/>
        </w:rPr>
        <w:t xml:space="preserve">, </w:t>
      </w:r>
      <w:r w:rsidR="0044721C">
        <w:rPr>
          <w:rFonts w:eastAsia="Times New Roman" w:cs="Times New Roman"/>
          <w:sz w:val="27"/>
          <w:szCs w:val="27"/>
        </w:rPr>
        <w:t xml:space="preserve">trừ </w:t>
      </w:r>
      <w:r w:rsidR="00590FB7" w:rsidRPr="00EC6CCB">
        <w:rPr>
          <w:rFonts w:eastAsia="Times New Roman" w:cs="Times New Roman"/>
          <w:sz w:val="27"/>
          <w:szCs w:val="27"/>
        </w:rPr>
        <w:t xml:space="preserve">trường hợp </w:t>
      </w:r>
      <w:r w:rsidR="00590FB7" w:rsidRPr="00A95EF1">
        <w:rPr>
          <w:rFonts w:eastAsia="Times New Roman" w:cs="Times New Roman"/>
          <w:color w:val="EE0000"/>
          <w:sz w:val="27"/>
          <w:szCs w:val="27"/>
        </w:rPr>
        <w:t>quy định tại khoản</w:t>
      </w:r>
      <w:r w:rsidR="002C24D4">
        <w:rPr>
          <w:rFonts w:eastAsia="Times New Roman" w:cs="Times New Roman"/>
          <w:color w:val="EE0000"/>
          <w:sz w:val="27"/>
          <w:szCs w:val="27"/>
        </w:rPr>
        <w:t xml:space="preserve"> 5 Điều 8, khoản 3</w:t>
      </w:r>
      <w:r w:rsidR="0070049D" w:rsidRPr="00A95EF1">
        <w:rPr>
          <w:rFonts w:eastAsia="Times New Roman" w:cs="Times New Roman"/>
          <w:color w:val="EE0000"/>
          <w:sz w:val="27"/>
          <w:szCs w:val="27"/>
        </w:rPr>
        <w:t xml:space="preserve"> Điều </w:t>
      </w:r>
      <w:r w:rsidR="00FB64AF" w:rsidRPr="00A95EF1">
        <w:rPr>
          <w:rFonts w:eastAsia="Times New Roman" w:cs="Times New Roman"/>
          <w:color w:val="EE0000"/>
          <w:sz w:val="27"/>
          <w:szCs w:val="27"/>
        </w:rPr>
        <w:t>9</w:t>
      </w:r>
      <w:r w:rsidR="0070049D" w:rsidRPr="00A95EF1">
        <w:rPr>
          <w:rFonts w:eastAsia="Times New Roman" w:cs="Times New Roman"/>
          <w:color w:val="EE0000"/>
          <w:sz w:val="27"/>
          <w:szCs w:val="27"/>
        </w:rPr>
        <w:t xml:space="preserve">, khoản </w:t>
      </w:r>
      <w:r w:rsidR="00FB64AF" w:rsidRPr="00A95EF1">
        <w:rPr>
          <w:rFonts w:eastAsia="Times New Roman" w:cs="Times New Roman"/>
          <w:color w:val="EE0000"/>
          <w:sz w:val="27"/>
          <w:szCs w:val="27"/>
        </w:rPr>
        <w:t>4 Điều 10</w:t>
      </w:r>
      <w:r w:rsidR="008B1DA2" w:rsidRPr="00A95EF1">
        <w:rPr>
          <w:rFonts w:eastAsia="Times New Roman" w:cs="Times New Roman"/>
          <w:color w:val="EE0000"/>
          <w:sz w:val="27"/>
          <w:szCs w:val="27"/>
        </w:rPr>
        <w:t>,</w:t>
      </w:r>
      <w:r w:rsidR="00590FB7" w:rsidRPr="00A95EF1">
        <w:rPr>
          <w:rFonts w:eastAsia="Times New Roman" w:cs="Times New Roman"/>
          <w:color w:val="EE0000"/>
          <w:sz w:val="27"/>
          <w:szCs w:val="27"/>
        </w:rPr>
        <w:t xml:space="preserve"> </w:t>
      </w:r>
      <w:r w:rsidR="000E2739" w:rsidRPr="00A95EF1">
        <w:rPr>
          <w:rFonts w:eastAsia="Times New Roman" w:cs="Times New Roman"/>
          <w:color w:val="EE0000"/>
          <w:sz w:val="27"/>
          <w:szCs w:val="27"/>
        </w:rPr>
        <w:t xml:space="preserve">khoản </w:t>
      </w:r>
      <w:r w:rsidR="005B153A">
        <w:rPr>
          <w:rFonts w:eastAsia="Times New Roman" w:cs="Times New Roman"/>
          <w:color w:val="EE0000"/>
          <w:sz w:val="27"/>
          <w:szCs w:val="27"/>
        </w:rPr>
        <w:t>5</w:t>
      </w:r>
      <w:r w:rsidR="000E2739" w:rsidRPr="00A95EF1">
        <w:rPr>
          <w:rFonts w:eastAsia="Times New Roman" w:cs="Times New Roman"/>
          <w:color w:val="EE0000"/>
          <w:sz w:val="27"/>
          <w:szCs w:val="27"/>
        </w:rPr>
        <w:t xml:space="preserve"> Điều 1</w:t>
      </w:r>
      <w:r w:rsidR="000E2739">
        <w:rPr>
          <w:rFonts w:eastAsia="Times New Roman" w:cs="Times New Roman"/>
          <w:color w:val="EE0000"/>
          <w:sz w:val="27"/>
          <w:szCs w:val="27"/>
        </w:rPr>
        <w:t xml:space="preserve">2, </w:t>
      </w:r>
      <w:r w:rsidR="00590FB7" w:rsidRPr="00A95EF1">
        <w:rPr>
          <w:rFonts w:eastAsia="Times New Roman" w:cs="Times New Roman"/>
          <w:color w:val="EE0000"/>
          <w:sz w:val="27"/>
          <w:szCs w:val="27"/>
        </w:rPr>
        <w:t>Q</w:t>
      </w:r>
      <w:r w:rsidR="0070049D" w:rsidRPr="00A95EF1">
        <w:rPr>
          <w:rFonts w:eastAsia="Times New Roman" w:cs="Times New Roman"/>
          <w:color w:val="EE0000"/>
          <w:sz w:val="27"/>
          <w:szCs w:val="27"/>
        </w:rPr>
        <w:t xml:space="preserve">uy chế </w:t>
      </w:r>
      <w:r w:rsidR="0070049D">
        <w:rPr>
          <w:rFonts w:eastAsia="Times New Roman" w:cs="Times New Roman"/>
          <w:sz w:val="27"/>
          <w:szCs w:val="27"/>
        </w:rPr>
        <w:t>này; định kỳ trước ngày 31</w:t>
      </w:r>
      <w:r w:rsidR="00590FB7" w:rsidRPr="00EC6CCB">
        <w:rPr>
          <w:rFonts w:eastAsia="Times New Roman" w:cs="Times New Roman"/>
          <w:sz w:val="27"/>
          <w:szCs w:val="27"/>
        </w:rPr>
        <w:t xml:space="preserve"> tháng 12 hằng năm gửi Sở Công Thương tổng hợp theo quy định.</w:t>
      </w:r>
    </w:p>
    <w:p w14:paraId="08DF41A3" w14:textId="0E2DF890" w:rsidR="009140B5" w:rsidRPr="00EC6CCB" w:rsidRDefault="0070049D" w:rsidP="000F4BE0">
      <w:pPr>
        <w:shd w:val="clear" w:color="auto" w:fill="FFFFFF"/>
        <w:spacing w:before="100" w:after="0" w:line="340" w:lineRule="exact"/>
        <w:ind w:firstLine="720"/>
        <w:rPr>
          <w:rFonts w:eastAsia="Times New Roman" w:cs="Times New Roman"/>
          <w:b/>
          <w:bCs/>
          <w:sz w:val="27"/>
          <w:szCs w:val="27"/>
        </w:rPr>
      </w:pPr>
      <w:r w:rsidRPr="00A95EF1">
        <w:rPr>
          <w:rFonts w:eastAsia="Times New Roman" w:cs="Times New Roman"/>
          <w:b/>
          <w:color w:val="EE0000"/>
          <w:sz w:val="27"/>
          <w:szCs w:val="27"/>
        </w:rPr>
        <w:t xml:space="preserve">Điều </w:t>
      </w:r>
      <w:r w:rsidR="00FB64AF" w:rsidRPr="00A95EF1">
        <w:rPr>
          <w:rFonts w:eastAsia="Times New Roman" w:cs="Times New Roman"/>
          <w:b/>
          <w:color w:val="EE0000"/>
          <w:sz w:val="27"/>
          <w:szCs w:val="27"/>
        </w:rPr>
        <w:t>12</w:t>
      </w:r>
      <w:r w:rsidR="00CB529A" w:rsidRPr="00A95EF1">
        <w:rPr>
          <w:rFonts w:eastAsia="Times New Roman" w:cs="Times New Roman"/>
          <w:b/>
          <w:color w:val="EE0000"/>
          <w:sz w:val="27"/>
          <w:szCs w:val="27"/>
        </w:rPr>
        <w:t xml:space="preserve">. </w:t>
      </w:r>
      <w:bookmarkStart w:id="22" w:name="dieu_16"/>
      <w:r w:rsidR="009140B5" w:rsidRPr="00EC6CCB">
        <w:rPr>
          <w:rFonts w:eastAsia="Times New Roman" w:cs="Times New Roman"/>
          <w:b/>
          <w:bCs/>
          <w:sz w:val="27"/>
          <w:szCs w:val="27"/>
        </w:rPr>
        <w:t>Ban Quản lý các Khu công n</w:t>
      </w:r>
      <w:bookmarkEnd w:id="22"/>
      <w:r w:rsidR="00A44ACF" w:rsidRPr="00EC6CCB">
        <w:rPr>
          <w:rFonts w:eastAsia="Times New Roman" w:cs="Times New Roman"/>
          <w:b/>
          <w:bCs/>
          <w:sz w:val="27"/>
          <w:szCs w:val="27"/>
        </w:rPr>
        <w:t>ghệ cao</w:t>
      </w:r>
      <w:r w:rsidR="009140B5" w:rsidRPr="00EC6CCB">
        <w:rPr>
          <w:rFonts w:eastAsia="Times New Roman" w:cs="Times New Roman"/>
          <w:b/>
          <w:bCs/>
          <w:sz w:val="27"/>
          <w:szCs w:val="27"/>
        </w:rPr>
        <w:t xml:space="preserve"> và </w:t>
      </w:r>
      <w:r w:rsidR="00A44ACF" w:rsidRPr="00EC6CCB">
        <w:rPr>
          <w:rFonts w:eastAsia="Times New Roman" w:cs="Times New Roman"/>
          <w:b/>
          <w:bCs/>
          <w:sz w:val="27"/>
          <w:szCs w:val="27"/>
        </w:rPr>
        <w:t>Khu công nghiệp</w:t>
      </w:r>
    </w:p>
    <w:p w14:paraId="2394D513" w14:textId="40B5BD60" w:rsidR="0042611F" w:rsidRDefault="00664B4E" w:rsidP="0042611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1</w:t>
      </w:r>
      <w:r w:rsidR="0042611F" w:rsidRPr="00EC6CCB">
        <w:rPr>
          <w:rFonts w:eastAsia="Times New Roman" w:cs="Times New Roman"/>
          <w:sz w:val="27"/>
          <w:szCs w:val="27"/>
        </w:rPr>
        <w:t xml:space="preserve">. </w:t>
      </w:r>
      <w:r w:rsidR="008E57DD">
        <w:rPr>
          <w:rFonts w:eastAsia="Times New Roman" w:cs="Times New Roman"/>
          <w:sz w:val="27"/>
          <w:szCs w:val="27"/>
        </w:rPr>
        <w:t>Chủ trì, phối hợp p</w:t>
      </w:r>
      <w:r w:rsidR="0042611F" w:rsidRPr="00EC6CCB">
        <w:rPr>
          <w:rFonts w:eastAsia="Times New Roman" w:cs="Times New Roman"/>
          <w:sz w:val="27"/>
          <w:szCs w:val="27"/>
        </w:rPr>
        <w:t>hổ biến, hướng dẫn</w:t>
      </w:r>
      <w:r w:rsidR="000E2739">
        <w:rPr>
          <w:rFonts w:eastAsia="Times New Roman" w:cs="Times New Roman"/>
          <w:sz w:val="27"/>
          <w:szCs w:val="27"/>
        </w:rPr>
        <w:t xml:space="preserve"> và chịu trách nhiệm quản lý đối với</w:t>
      </w:r>
      <w:r w:rsidR="0042611F" w:rsidRPr="00EC6CCB">
        <w:rPr>
          <w:rFonts w:eastAsia="Times New Roman" w:cs="Times New Roman"/>
          <w:sz w:val="27"/>
          <w:szCs w:val="27"/>
        </w:rPr>
        <w:t xml:space="preserve"> các cơ quan, tổ chức, cá nhân hoạt động hóa chất trong các lĩnh vực tại </w:t>
      </w:r>
      <w:r w:rsidRPr="00EC6CCB">
        <w:rPr>
          <w:rFonts w:eastAsia="Times New Roman" w:cs="Times New Roman"/>
          <w:sz w:val="27"/>
          <w:szCs w:val="27"/>
        </w:rPr>
        <w:t xml:space="preserve">các </w:t>
      </w:r>
      <w:r w:rsidR="00436BAD" w:rsidRPr="00EC6CCB">
        <w:rPr>
          <w:rFonts w:eastAsia="Times New Roman" w:cs="Times New Roman"/>
          <w:sz w:val="27"/>
          <w:szCs w:val="27"/>
        </w:rPr>
        <w:t>K</w:t>
      </w:r>
      <w:r w:rsidR="006A58D8" w:rsidRPr="00EC6CCB">
        <w:rPr>
          <w:rFonts w:eastAsia="Times New Roman" w:cs="Times New Roman"/>
          <w:sz w:val="27"/>
          <w:szCs w:val="27"/>
        </w:rPr>
        <w:t>h</w:t>
      </w:r>
      <w:r w:rsidR="0042611F" w:rsidRPr="00EC6CCB">
        <w:rPr>
          <w:rFonts w:eastAsia="Times New Roman" w:cs="Times New Roman"/>
          <w:sz w:val="27"/>
          <w:szCs w:val="27"/>
        </w:rPr>
        <w:t xml:space="preserve">u công nghệ cao và </w:t>
      </w:r>
      <w:r w:rsidR="00436BAD" w:rsidRPr="00EC6CCB">
        <w:rPr>
          <w:rFonts w:eastAsia="Times New Roman" w:cs="Times New Roman"/>
          <w:sz w:val="27"/>
          <w:szCs w:val="27"/>
        </w:rPr>
        <w:t>K</w:t>
      </w:r>
      <w:r w:rsidR="0042611F" w:rsidRPr="00EC6CCB">
        <w:rPr>
          <w:rFonts w:eastAsia="Times New Roman" w:cs="Times New Roman"/>
          <w:sz w:val="27"/>
          <w:szCs w:val="27"/>
        </w:rPr>
        <w:t>hu công nghiệp</w:t>
      </w:r>
      <w:r w:rsidR="00436BAD" w:rsidRPr="00EC6CCB">
        <w:rPr>
          <w:rFonts w:eastAsia="Times New Roman" w:cs="Times New Roman"/>
          <w:sz w:val="27"/>
          <w:szCs w:val="27"/>
        </w:rPr>
        <w:t xml:space="preserve"> trên địa bàn Thành phố</w:t>
      </w:r>
      <w:r w:rsidR="0042611F" w:rsidRPr="00EC6CCB">
        <w:rPr>
          <w:rFonts w:eastAsia="Times New Roman" w:cs="Times New Roman"/>
          <w:sz w:val="27"/>
          <w:szCs w:val="27"/>
        </w:rPr>
        <w:t>.</w:t>
      </w:r>
    </w:p>
    <w:p w14:paraId="4078F109" w14:textId="25A91FDB" w:rsidR="00A62868" w:rsidRPr="00EC6CCB" w:rsidRDefault="00A62868" w:rsidP="00A62868">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2</w:t>
      </w:r>
      <w:r w:rsidRPr="00EC6CCB">
        <w:rPr>
          <w:rFonts w:eastAsia="Times New Roman" w:cs="Times New Roman"/>
          <w:sz w:val="27"/>
          <w:szCs w:val="27"/>
        </w:rPr>
        <w:t xml:space="preserve">. </w:t>
      </w:r>
      <w:r>
        <w:rPr>
          <w:rFonts w:eastAsia="Times New Roman" w:cs="Times New Roman"/>
          <w:sz w:val="27"/>
          <w:szCs w:val="27"/>
        </w:rPr>
        <w:t>P</w:t>
      </w:r>
      <w:r w:rsidRPr="00EC6CCB">
        <w:rPr>
          <w:rFonts w:eastAsia="Times New Roman" w:cs="Times New Roman"/>
          <w:sz w:val="27"/>
          <w:szCs w:val="27"/>
        </w:rPr>
        <w:t xml:space="preserve">hối hợp với </w:t>
      </w:r>
      <w:r>
        <w:rPr>
          <w:rFonts w:eastAsia="Times New Roman" w:cs="Times New Roman"/>
          <w:sz w:val="27"/>
          <w:szCs w:val="27"/>
        </w:rPr>
        <w:t>Sở Công Thương</w:t>
      </w:r>
      <w:r w:rsidRPr="00EC6CCB">
        <w:rPr>
          <w:rFonts w:eastAsia="Times New Roman" w:cs="Times New Roman"/>
          <w:sz w:val="27"/>
          <w:szCs w:val="27"/>
        </w:rPr>
        <w:t xml:space="preserve"> tham mưu Uỷ ban nhân dân Thành phố ban hành các quy định, chính sách di dời các cơ sở hoạt động hóa chất, kho tồn trữ hóa chất vào khu công nghiệp</w:t>
      </w:r>
      <w:r w:rsidR="00A0248B">
        <w:rPr>
          <w:rFonts w:eastAsia="Times New Roman" w:cs="Times New Roman"/>
          <w:sz w:val="27"/>
          <w:szCs w:val="27"/>
        </w:rPr>
        <w:t xml:space="preserve"> </w:t>
      </w:r>
      <w:r w:rsidRPr="00EC6CCB">
        <w:rPr>
          <w:rFonts w:eastAsia="Times New Roman" w:cs="Times New Roman"/>
          <w:sz w:val="27"/>
          <w:szCs w:val="27"/>
        </w:rPr>
        <w:t xml:space="preserve">trên địa bàn Thành phố. </w:t>
      </w:r>
    </w:p>
    <w:p w14:paraId="35B65DE8" w14:textId="1839B67F" w:rsidR="005B153A" w:rsidRDefault="005B153A" w:rsidP="005B153A">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3</w:t>
      </w:r>
      <w:r w:rsidR="00DC7B0A" w:rsidRPr="00EC6CCB">
        <w:rPr>
          <w:rFonts w:eastAsia="Times New Roman" w:cs="Times New Roman"/>
          <w:sz w:val="27"/>
          <w:szCs w:val="27"/>
        </w:rPr>
        <w:t xml:space="preserve">. </w:t>
      </w:r>
      <w:r w:rsidR="000E2739">
        <w:rPr>
          <w:rFonts w:eastAsia="Times New Roman" w:cs="Times New Roman"/>
          <w:sz w:val="27"/>
          <w:szCs w:val="27"/>
        </w:rPr>
        <w:t>P</w:t>
      </w:r>
      <w:r w:rsidR="000E2739" w:rsidRPr="00EC6CCB">
        <w:rPr>
          <w:rFonts w:eastAsia="Times New Roman" w:cs="Times New Roman"/>
          <w:sz w:val="27"/>
          <w:szCs w:val="27"/>
        </w:rPr>
        <w:t xml:space="preserve">hối hợp </w:t>
      </w:r>
      <w:r w:rsidR="005E6EE5" w:rsidRPr="00EC6CCB">
        <w:rPr>
          <w:rFonts w:eastAsia="Times New Roman" w:cs="Times New Roman"/>
          <w:sz w:val="27"/>
          <w:szCs w:val="27"/>
        </w:rPr>
        <w:t xml:space="preserve">với các cơ quan có liên quan </w:t>
      </w:r>
      <w:r w:rsidR="000E2739">
        <w:rPr>
          <w:rFonts w:eastAsia="Times New Roman" w:cs="Times New Roman"/>
          <w:sz w:val="27"/>
          <w:szCs w:val="27"/>
        </w:rPr>
        <w:t xml:space="preserve">thực hiện công tác </w:t>
      </w:r>
      <w:r w:rsidR="000E2739" w:rsidRPr="00EC6CCB">
        <w:rPr>
          <w:rFonts w:eastAsia="Times New Roman" w:cs="Times New Roman"/>
          <w:sz w:val="27"/>
          <w:szCs w:val="27"/>
        </w:rPr>
        <w:t>ứng phó sự cố hóa chất</w:t>
      </w:r>
      <w:r w:rsidR="00DC7B0A" w:rsidRPr="00EC6CCB">
        <w:rPr>
          <w:rFonts w:eastAsia="Times New Roman" w:cs="Times New Roman"/>
          <w:sz w:val="27"/>
          <w:szCs w:val="27"/>
        </w:rPr>
        <w:t xml:space="preserve"> của các cơ quan, tổ chức, cá nhân hoạt động hóa chất trong các Khu công nghệ cao và Khu công nghiệp trên địa bàn Thành phố</w:t>
      </w:r>
      <w:r w:rsidR="000E2739">
        <w:rPr>
          <w:rFonts w:eastAsia="Times New Roman" w:cs="Times New Roman"/>
          <w:sz w:val="27"/>
          <w:szCs w:val="27"/>
        </w:rPr>
        <w:t>;</w:t>
      </w:r>
      <w:r>
        <w:rPr>
          <w:rFonts w:eastAsia="Times New Roman" w:cs="Times New Roman"/>
          <w:sz w:val="27"/>
          <w:szCs w:val="27"/>
        </w:rPr>
        <w:t xml:space="preserve"> </w:t>
      </w:r>
      <w:r w:rsidRPr="00EC6CCB">
        <w:rPr>
          <w:rFonts w:eastAsia="Times New Roman" w:cs="Times New Roman"/>
          <w:sz w:val="27"/>
          <w:szCs w:val="27"/>
        </w:rPr>
        <w:t xml:space="preserve">thực hiện Kế hoạch phòng ngừa, ứng phó sự cố hóa chất cấp Thành phố theo chức năng, nhiệm vụ được giao. </w:t>
      </w:r>
    </w:p>
    <w:p w14:paraId="5F0D11EB" w14:textId="1ED0402D" w:rsidR="008E57DD" w:rsidRDefault="005B153A" w:rsidP="00DC7B0A">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4</w:t>
      </w:r>
      <w:r w:rsidR="00DC7B0A" w:rsidRPr="00EC6CCB">
        <w:rPr>
          <w:rFonts w:eastAsia="Times New Roman" w:cs="Times New Roman"/>
          <w:sz w:val="27"/>
          <w:szCs w:val="27"/>
        </w:rPr>
        <w:t>.</w:t>
      </w:r>
      <w:r w:rsidR="008E57DD" w:rsidRPr="008E57DD">
        <w:rPr>
          <w:rFonts w:eastAsia="Times New Roman" w:cs="Times New Roman"/>
          <w:sz w:val="27"/>
          <w:szCs w:val="27"/>
        </w:rPr>
        <w:t xml:space="preserve"> </w:t>
      </w:r>
      <w:r>
        <w:rPr>
          <w:rFonts w:eastAsia="Times New Roman" w:cs="Times New Roman"/>
          <w:sz w:val="27"/>
          <w:szCs w:val="27"/>
        </w:rPr>
        <w:t>Chủ trì, phối hợp k</w:t>
      </w:r>
      <w:r w:rsidR="008E57DD" w:rsidRPr="008E57DD">
        <w:rPr>
          <w:rFonts w:eastAsia="Times New Roman" w:cs="Times New Roman"/>
          <w:sz w:val="27"/>
          <w:szCs w:val="27"/>
        </w:rPr>
        <w:t xml:space="preserve">iểm tra, giám sát các cơ sở hoạt động hóa chất, kho tồn trữ hóa chất đang hoạt động trong </w:t>
      </w:r>
      <w:r w:rsidR="008E57DD">
        <w:rPr>
          <w:rFonts w:eastAsia="Times New Roman" w:cs="Times New Roman"/>
          <w:sz w:val="27"/>
          <w:szCs w:val="27"/>
        </w:rPr>
        <w:t>K</w:t>
      </w:r>
      <w:r w:rsidR="008E57DD" w:rsidRPr="008E57DD">
        <w:rPr>
          <w:rFonts w:eastAsia="Times New Roman" w:cs="Times New Roman"/>
          <w:sz w:val="27"/>
          <w:szCs w:val="27"/>
        </w:rPr>
        <w:t xml:space="preserve">hu công nghệ cao và </w:t>
      </w:r>
      <w:r w:rsidR="008E57DD">
        <w:rPr>
          <w:rFonts w:eastAsia="Times New Roman" w:cs="Times New Roman"/>
          <w:sz w:val="27"/>
          <w:szCs w:val="27"/>
        </w:rPr>
        <w:t>K</w:t>
      </w:r>
      <w:r w:rsidR="008E57DD" w:rsidRPr="008E57DD">
        <w:rPr>
          <w:rFonts w:eastAsia="Times New Roman" w:cs="Times New Roman"/>
          <w:sz w:val="27"/>
          <w:szCs w:val="27"/>
        </w:rPr>
        <w:t xml:space="preserve">hu công nghiệp trên địa bàn </w:t>
      </w:r>
      <w:r w:rsidR="008E57DD">
        <w:rPr>
          <w:rFonts w:eastAsia="Times New Roman" w:cs="Times New Roman"/>
          <w:sz w:val="27"/>
          <w:szCs w:val="27"/>
        </w:rPr>
        <w:t>T</w:t>
      </w:r>
      <w:r w:rsidR="008E57DD" w:rsidRPr="008E57DD">
        <w:rPr>
          <w:rFonts w:eastAsia="Times New Roman" w:cs="Times New Roman"/>
          <w:sz w:val="27"/>
          <w:szCs w:val="27"/>
        </w:rPr>
        <w:t>hành phố.</w:t>
      </w:r>
    </w:p>
    <w:p w14:paraId="75C8D03C" w14:textId="097EE6E2" w:rsidR="00DC7B0A" w:rsidRPr="00EC6CCB" w:rsidRDefault="005B153A" w:rsidP="00DC7B0A">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5</w:t>
      </w:r>
      <w:r w:rsidR="008E57DD">
        <w:rPr>
          <w:rFonts w:eastAsia="Times New Roman" w:cs="Times New Roman"/>
          <w:sz w:val="27"/>
          <w:szCs w:val="27"/>
        </w:rPr>
        <w:t>.</w:t>
      </w:r>
      <w:r w:rsidR="00DC7B0A" w:rsidRPr="00EC6CCB">
        <w:rPr>
          <w:rFonts w:eastAsia="Times New Roman" w:cs="Times New Roman"/>
          <w:sz w:val="27"/>
          <w:szCs w:val="27"/>
        </w:rPr>
        <w:t xml:space="preserve"> </w:t>
      </w:r>
      <w:r w:rsidR="0070049D">
        <w:rPr>
          <w:rFonts w:eastAsia="Times New Roman" w:cs="Times New Roman"/>
          <w:sz w:val="27"/>
          <w:szCs w:val="27"/>
        </w:rPr>
        <w:t>Chủ trì, p</w:t>
      </w:r>
      <w:r w:rsidR="00DC7B0A" w:rsidRPr="00EC6CCB">
        <w:rPr>
          <w:rFonts w:eastAsia="Times New Roman" w:cs="Times New Roman"/>
          <w:sz w:val="27"/>
          <w:szCs w:val="27"/>
        </w:rPr>
        <w:t xml:space="preserve">hối hợp với Sở Công Thương rà soát, thống kê, quản lý các cơ sở </w:t>
      </w:r>
      <w:r w:rsidR="0070049D">
        <w:rPr>
          <w:rFonts w:eastAsia="Times New Roman" w:cs="Times New Roman"/>
          <w:sz w:val="27"/>
          <w:szCs w:val="27"/>
        </w:rPr>
        <w:t>hoạt động</w:t>
      </w:r>
      <w:r w:rsidR="00DC7B0A" w:rsidRPr="00EC6CCB">
        <w:rPr>
          <w:rFonts w:eastAsia="Times New Roman" w:cs="Times New Roman"/>
          <w:sz w:val="27"/>
          <w:szCs w:val="27"/>
        </w:rPr>
        <w:t xml:space="preserve"> chất tại các Khu công nghệ cao và Khu công nghiệp trên địa bàn </w:t>
      </w:r>
      <w:r w:rsidR="0070049D">
        <w:rPr>
          <w:rFonts w:eastAsia="Times New Roman" w:cs="Times New Roman"/>
          <w:sz w:val="27"/>
          <w:szCs w:val="27"/>
        </w:rPr>
        <w:t>Thành phố; định kỳ trước ngày 31</w:t>
      </w:r>
      <w:r w:rsidR="00DC7B0A" w:rsidRPr="00EC6CCB">
        <w:rPr>
          <w:rFonts w:eastAsia="Times New Roman" w:cs="Times New Roman"/>
          <w:sz w:val="27"/>
          <w:szCs w:val="27"/>
        </w:rPr>
        <w:t xml:space="preserve"> tháng 12 hằng năm gửi Sở Công Thương tổng hợp theo quy định.</w:t>
      </w:r>
    </w:p>
    <w:p w14:paraId="08F2C840" w14:textId="282D507C" w:rsidR="009140B5" w:rsidRPr="00EC6CCB" w:rsidRDefault="009140B5"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b/>
          <w:bCs/>
          <w:sz w:val="27"/>
          <w:szCs w:val="27"/>
        </w:rPr>
        <w:t>Điều</w:t>
      </w:r>
      <w:r w:rsidR="0070049D">
        <w:rPr>
          <w:rFonts w:eastAsia="Times New Roman" w:cs="Times New Roman"/>
          <w:b/>
          <w:bCs/>
          <w:sz w:val="27"/>
          <w:szCs w:val="27"/>
        </w:rPr>
        <w:t xml:space="preserve"> 1</w:t>
      </w:r>
      <w:r w:rsidR="002C24D4">
        <w:rPr>
          <w:rFonts w:eastAsia="Times New Roman" w:cs="Times New Roman"/>
          <w:b/>
          <w:bCs/>
          <w:sz w:val="27"/>
          <w:szCs w:val="27"/>
        </w:rPr>
        <w:t>3</w:t>
      </w:r>
      <w:r w:rsidRPr="00EC6CCB">
        <w:rPr>
          <w:rFonts w:eastAsia="Times New Roman" w:cs="Times New Roman"/>
          <w:b/>
          <w:bCs/>
          <w:sz w:val="27"/>
          <w:szCs w:val="27"/>
        </w:rPr>
        <w:t xml:space="preserve">. Công an </w:t>
      </w:r>
      <w:bookmarkEnd w:id="20"/>
      <w:r w:rsidRPr="00EC6CCB">
        <w:rPr>
          <w:rFonts w:eastAsia="Times New Roman" w:cs="Times New Roman"/>
          <w:b/>
          <w:bCs/>
          <w:sz w:val="27"/>
          <w:szCs w:val="27"/>
        </w:rPr>
        <w:t>Thành phố</w:t>
      </w:r>
    </w:p>
    <w:p w14:paraId="012A6ED7" w14:textId="6FFE42E4" w:rsidR="0059351C" w:rsidRPr="00EC6CCB" w:rsidRDefault="00010074" w:rsidP="0059351C">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1</w:t>
      </w:r>
      <w:r w:rsidR="00562072" w:rsidRPr="00EC6CCB">
        <w:rPr>
          <w:rFonts w:eastAsia="Times New Roman" w:cs="Times New Roman"/>
          <w:sz w:val="27"/>
          <w:szCs w:val="27"/>
        </w:rPr>
        <w:t>.</w:t>
      </w:r>
      <w:r w:rsidR="005B153A">
        <w:rPr>
          <w:rFonts w:eastAsia="Times New Roman" w:cs="Times New Roman"/>
          <w:sz w:val="27"/>
          <w:szCs w:val="27"/>
        </w:rPr>
        <w:t xml:space="preserve"> </w:t>
      </w:r>
      <w:r w:rsidR="0059351C" w:rsidRPr="00EC6CCB">
        <w:rPr>
          <w:rFonts w:eastAsia="Times New Roman" w:cs="Times New Roman"/>
          <w:sz w:val="27"/>
          <w:szCs w:val="27"/>
        </w:rPr>
        <w:t xml:space="preserve">Chủ trì hoặc phối hợp phổ biến, hướng dẫn các cơ quan, tổ chức, cá nhân thực hiện các quy định của pháp luật về phòng cháy chữa cháy, phòng chống tội phạm liên quan đến hoạt động hóa chất, phòng chống ma túy </w:t>
      </w:r>
      <w:r w:rsidR="001E6508" w:rsidRPr="00EC6CCB">
        <w:rPr>
          <w:rFonts w:eastAsia="Times New Roman" w:cs="Times New Roman"/>
          <w:sz w:val="27"/>
          <w:szCs w:val="27"/>
        </w:rPr>
        <w:t>trong</w:t>
      </w:r>
      <w:r w:rsidR="0059351C" w:rsidRPr="00EC6CCB">
        <w:rPr>
          <w:rFonts w:eastAsia="Times New Roman" w:cs="Times New Roman"/>
          <w:sz w:val="27"/>
          <w:szCs w:val="27"/>
        </w:rPr>
        <w:t xml:space="preserve"> hoạt động hóa chất.</w:t>
      </w:r>
    </w:p>
    <w:p w14:paraId="79DFB082" w14:textId="43DC1E9C" w:rsidR="00010074" w:rsidRPr="00EC6CCB" w:rsidRDefault="0059351C" w:rsidP="00010074">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lastRenderedPageBreak/>
        <w:t xml:space="preserve">2. </w:t>
      </w:r>
      <w:r w:rsidR="00C136CA" w:rsidRPr="00EC6CCB">
        <w:rPr>
          <w:rFonts w:eastAsia="Times New Roman" w:cs="Times New Roman"/>
          <w:sz w:val="27"/>
          <w:szCs w:val="27"/>
        </w:rPr>
        <w:t>Chủ trì t</w:t>
      </w:r>
      <w:r w:rsidR="00010074" w:rsidRPr="00EC6CCB">
        <w:rPr>
          <w:rFonts w:eastAsia="Times New Roman" w:cs="Times New Roman"/>
          <w:sz w:val="27"/>
          <w:szCs w:val="27"/>
        </w:rPr>
        <w:t xml:space="preserve">ham mưu giúp Ủy ban nhân dân Thành phố, các Ban chỉ đạo, Tổ công tác liên ngành Thành phố ban hành các chương trình, kế hoạch kiểm tra, hướng dẫn các cơ quan, tổ chức, cá nhân có hoạt động hợp pháp về </w:t>
      </w:r>
      <w:r w:rsidR="00F42007">
        <w:rPr>
          <w:rFonts w:eastAsia="Times New Roman" w:cs="Times New Roman"/>
          <w:sz w:val="27"/>
          <w:szCs w:val="27"/>
        </w:rPr>
        <w:t>ma túy trong lĩnh vực công nghiệp</w:t>
      </w:r>
      <w:r w:rsidR="00010074" w:rsidRPr="00EC6CCB">
        <w:rPr>
          <w:rFonts w:eastAsia="Times New Roman" w:cs="Times New Roman"/>
          <w:sz w:val="27"/>
          <w:szCs w:val="27"/>
        </w:rPr>
        <w:t xml:space="preserve"> theo quy định.</w:t>
      </w:r>
    </w:p>
    <w:p w14:paraId="1EEB9568" w14:textId="308EDF0D" w:rsidR="00664B4E" w:rsidRPr="00EC6CCB" w:rsidRDefault="001E6508" w:rsidP="00BF52E6">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3</w:t>
      </w:r>
      <w:r w:rsidR="009140B5" w:rsidRPr="00EC6CCB">
        <w:rPr>
          <w:rFonts w:eastAsia="Times New Roman" w:cs="Times New Roman"/>
          <w:sz w:val="27"/>
          <w:szCs w:val="27"/>
        </w:rPr>
        <w:t>.</w:t>
      </w:r>
      <w:r w:rsidR="00CB277E" w:rsidRPr="00EC6CCB">
        <w:rPr>
          <w:rFonts w:eastAsia="Times New Roman" w:cs="Times New Roman"/>
          <w:sz w:val="27"/>
          <w:szCs w:val="27"/>
        </w:rPr>
        <w:t xml:space="preserve"> </w:t>
      </w:r>
      <w:r w:rsidR="00010074" w:rsidRPr="00EC6CCB">
        <w:rPr>
          <w:rFonts w:eastAsia="Times New Roman" w:cs="Times New Roman"/>
          <w:sz w:val="27"/>
          <w:szCs w:val="27"/>
        </w:rPr>
        <w:t>Chủ trì hoặc phối hợp với các sở, ngành cơ quan liên quan</w:t>
      </w:r>
      <w:r w:rsidR="00664B4E" w:rsidRPr="00EC6CCB">
        <w:rPr>
          <w:rFonts w:eastAsia="Times New Roman" w:cs="Times New Roman"/>
          <w:sz w:val="27"/>
          <w:szCs w:val="27"/>
        </w:rPr>
        <w:t xml:space="preserve"> </w:t>
      </w:r>
      <w:r w:rsidR="00010074" w:rsidRPr="00EC6CCB">
        <w:rPr>
          <w:rFonts w:eastAsia="Times New Roman" w:cs="Times New Roman"/>
          <w:sz w:val="27"/>
          <w:szCs w:val="27"/>
        </w:rPr>
        <w:t xml:space="preserve">thanh tra, kiểm tra, </w:t>
      </w:r>
      <w:r w:rsidR="00664B4E" w:rsidRPr="00EC6CCB">
        <w:rPr>
          <w:rFonts w:eastAsia="Times New Roman" w:cs="Times New Roman"/>
          <w:sz w:val="27"/>
          <w:szCs w:val="27"/>
        </w:rPr>
        <w:t>đấu tranh phòng</w:t>
      </w:r>
      <w:r w:rsidR="00BF52E6">
        <w:rPr>
          <w:rFonts w:eastAsia="Times New Roman" w:cs="Times New Roman"/>
          <w:sz w:val="27"/>
          <w:szCs w:val="27"/>
        </w:rPr>
        <w:t xml:space="preserve"> ngừa</w:t>
      </w:r>
      <w:r w:rsidR="006A58D8" w:rsidRPr="00EC6CCB">
        <w:rPr>
          <w:rFonts w:eastAsia="Times New Roman" w:cs="Times New Roman"/>
          <w:sz w:val="27"/>
          <w:szCs w:val="27"/>
        </w:rPr>
        <w:t>,</w:t>
      </w:r>
      <w:r w:rsidR="00BF52E6">
        <w:rPr>
          <w:rFonts w:eastAsia="Times New Roman" w:cs="Times New Roman"/>
          <w:sz w:val="27"/>
          <w:szCs w:val="27"/>
        </w:rPr>
        <w:t xml:space="preserve"> xử lý các hành vi vi phạm pháp luật, đấu tranh phòng chống tội phạm liên quan </w:t>
      </w:r>
      <w:r w:rsidR="00664B4E" w:rsidRPr="00EC6CCB">
        <w:rPr>
          <w:rFonts w:eastAsia="Times New Roman" w:cs="Times New Roman"/>
          <w:sz w:val="27"/>
          <w:szCs w:val="27"/>
        </w:rPr>
        <w:t xml:space="preserve">đến hoạt động </w:t>
      </w:r>
      <w:r w:rsidR="00C136CA" w:rsidRPr="00EC6CCB">
        <w:rPr>
          <w:rFonts w:eastAsia="Times New Roman" w:cs="Times New Roman"/>
          <w:sz w:val="27"/>
          <w:szCs w:val="27"/>
        </w:rPr>
        <w:t>hóa chất trên địa bàn Thành phố theo quy định.</w:t>
      </w:r>
    </w:p>
    <w:p w14:paraId="312D528E" w14:textId="201AF115" w:rsidR="006A58D8" w:rsidRPr="00EC6CCB" w:rsidRDefault="001E6508"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4</w:t>
      </w:r>
      <w:r w:rsidR="00664B4E" w:rsidRPr="00EC6CCB">
        <w:rPr>
          <w:rFonts w:eastAsia="Times New Roman" w:cs="Times New Roman"/>
          <w:sz w:val="27"/>
          <w:szCs w:val="27"/>
        </w:rPr>
        <w:t xml:space="preserve">. </w:t>
      </w:r>
      <w:r w:rsidR="006A58D8" w:rsidRPr="00EC6CCB">
        <w:rPr>
          <w:rFonts w:eastAsia="Times New Roman" w:cs="Times New Roman"/>
          <w:sz w:val="27"/>
          <w:szCs w:val="27"/>
        </w:rPr>
        <w:t>C</w:t>
      </w:r>
      <w:r w:rsidR="00CB277E" w:rsidRPr="00EC6CCB">
        <w:rPr>
          <w:rFonts w:eastAsia="Times New Roman" w:cs="Times New Roman"/>
          <w:sz w:val="27"/>
          <w:szCs w:val="27"/>
        </w:rPr>
        <w:t xml:space="preserve">hỉ đạo </w:t>
      </w:r>
      <w:r w:rsidR="00011C7C" w:rsidRPr="00EC6CCB">
        <w:rPr>
          <w:rFonts w:eastAsia="Times New Roman" w:cs="Times New Roman"/>
          <w:sz w:val="27"/>
          <w:szCs w:val="27"/>
        </w:rPr>
        <w:t>C</w:t>
      </w:r>
      <w:r w:rsidR="009C78E2" w:rsidRPr="00EC6CCB">
        <w:rPr>
          <w:rFonts w:eastAsia="Times New Roman" w:cs="Times New Roman"/>
          <w:sz w:val="27"/>
          <w:szCs w:val="27"/>
        </w:rPr>
        <w:t xml:space="preserve">ông an </w:t>
      </w:r>
      <w:r w:rsidR="005B153A">
        <w:rPr>
          <w:rFonts w:eastAsia="Times New Roman" w:cs="Times New Roman"/>
          <w:sz w:val="27"/>
          <w:szCs w:val="27"/>
        </w:rPr>
        <w:t>cấp xã</w:t>
      </w:r>
      <w:r w:rsidR="00CB277E" w:rsidRPr="00EC6CCB">
        <w:rPr>
          <w:rFonts w:eastAsia="Times New Roman" w:cs="Times New Roman"/>
          <w:sz w:val="27"/>
          <w:szCs w:val="27"/>
        </w:rPr>
        <w:t xml:space="preserve"> và các phòng </w:t>
      </w:r>
      <w:r w:rsidR="00C136CA" w:rsidRPr="00EC6CCB">
        <w:rPr>
          <w:rFonts w:eastAsia="Times New Roman" w:cs="Times New Roman"/>
          <w:sz w:val="27"/>
          <w:szCs w:val="27"/>
        </w:rPr>
        <w:t>nghiệp vụ</w:t>
      </w:r>
      <w:r w:rsidR="00CB277E" w:rsidRPr="00EC6CCB">
        <w:rPr>
          <w:rFonts w:eastAsia="Times New Roman" w:cs="Times New Roman"/>
          <w:sz w:val="27"/>
          <w:szCs w:val="27"/>
        </w:rPr>
        <w:t xml:space="preserve"> thực hiện </w:t>
      </w:r>
      <w:r w:rsidR="00664B4E" w:rsidRPr="00EC6CCB">
        <w:rPr>
          <w:rFonts w:eastAsia="Times New Roman" w:cs="Times New Roman"/>
          <w:sz w:val="27"/>
          <w:szCs w:val="27"/>
        </w:rPr>
        <w:t>nhiệm vụ</w:t>
      </w:r>
      <w:r w:rsidR="00CB277E" w:rsidRPr="00EC6CCB">
        <w:rPr>
          <w:rFonts w:eastAsia="Times New Roman" w:cs="Times New Roman"/>
          <w:sz w:val="27"/>
          <w:szCs w:val="27"/>
        </w:rPr>
        <w:t xml:space="preserve"> quản lý nhà nước về phòng cháy và chữa cháy</w:t>
      </w:r>
      <w:r w:rsidR="00664B4E" w:rsidRPr="00EC6CCB">
        <w:rPr>
          <w:rFonts w:eastAsia="Times New Roman" w:cs="Times New Roman"/>
          <w:sz w:val="27"/>
          <w:szCs w:val="27"/>
        </w:rPr>
        <w:t xml:space="preserve">, </w:t>
      </w:r>
      <w:r w:rsidR="00BA207F" w:rsidRPr="00EC6CCB">
        <w:rPr>
          <w:rFonts w:eastAsia="Times New Roman" w:cs="Times New Roman"/>
          <w:sz w:val="27"/>
          <w:szCs w:val="27"/>
        </w:rPr>
        <w:t>an toàn, an ninh hóa chất</w:t>
      </w:r>
      <w:r w:rsidR="00CB277E" w:rsidRPr="00EC6CCB">
        <w:rPr>
          <w:rFonts w:eastAsia="Times New Roman" w:cs="Times New Roman"/>
          <w:sz w:val="27"/>
          <w:szCs w:val="27"/>
        </w:rPr>
        <w:t xml:space="preserve"> đối với các </w:t>
      </w:r>
      <w:r w:rsidR="00664B4E" w:rsidRPr="00EC6CCB">
        <w:rPr>
          <w:rFonts w:eastAsia="Times New Roman" w:cs="Times New Roman"/>
          <w:sz w:val="27"/>
          <w:szCs w:val="27"/>
        </w:rPr>
        <w:t>cơ quan, tổ chức, cá nhân</w:t>
      </w:r>
      <w:r w:rsidR="00CB277E" w:rsidRPr="00EC6CCB">
        <w:rPr>
          <w:rFonts w:eastAsia="Times New Roman" w:cs="Times New Roman"/>
          <w:sz w:val="27"/>
          <w:szCs w:val="27"/>
        </w:rPr>
        <w:t xml:space="preserve"> hoạt động hóa chất</w:t>
      </w:r>
      <w:r w:rsidR="00C136CA" w:rsidRPr="00EC6CCB">
        <w:rPr>
          <w:rFonts w:eastAsia="Times New Roman" w:cs="Times New Roman"/>
          <w:sz w:val="27"/>
          <w:szCs w:val="27"/>
        </w:rPr>
        <w:t xml:space="preserve"> trên địa bàn Thành phố</w:t>
      </w:r>
      <w:r w:rsidR="00CB277E" w:rsidRPr="00EC6CCB">
        <w:rPr>
          <w:rFonts w:eastAsia="Times New Roman" w:cs="Times New Roman"/>
          <w:sz w:val="27"/>
          <w:szCs w:val="27"/>
        </w:rPr>
        <w:t xml:space="preserve"> </w:t>
      </w:r>
      <w:r w:rsidR="00664B4E" w:rsidRPr="00EC6CCB">
        <w:rPr>
          <w:rFonts w:eastAsia="Times New Roman" w:cs="Times New Roman"/>
          <w:sz w:val="27"/>
          <w:szCs w:val="27"/>
        </w:rPr>
        <w:t>theo quy định.</w:t>
      </w:r>
    </w:p>
    <w:p w14:paraId="19A1B719" w14:textId="74019A6C" w:rsidR="005B153A" w:rsidRDefault="001E6508" w:rsidP="005B153A">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5</w:t>
      </w:r>
      <w:r w:rsidR="009140B5" w:rsidRPr="00EC6CCB">
        <w:rPr>
          <w:rFonts w:eastAsia="Times New Roman" w:cs="Times New Roman"/>
          <w:sz w:val="27"/>
          <w:szCs w:val="27"/>
        </w:rPr>
        <w:t xml:space="preserve">. </w:t>
      </w:r>
      <w:r w:rsidR="00BC4565">
        <w:rPr>
          <w:rFonts w:eastAsia="Times New Roman" w:cs="Times New Roman"/>
          <w:sz w:val="27"/>
          <w:szCs w:val="27"/>
        </w:rPr>
        <w:t>P</w:t>
      </w:r>
      <w:r w:rsidR="005B153A" w:rsidRPr="00EC6CCB">
        <w:rPr>
          <w:rFonts w:eastAsia="Times New Roman" w:cs="Times New Roman"/>
          <w:sz w:val="27"/>
          <w:szCs w:val="27"/>
        </w:rPr>
        <w:t xml:space="preserve">hối hợp với các cơ quan có liên quan </w:t>
      </w:r>
      <w:r w:rsidR="005B153A">
        <w:rPr>
          <w:rFonts w:eastAsia="Times New Roman" w:cs="Times New Roman"/>
          <w:sz w:val="27"/>
          <w:szCs w:val="27"/>
        </w:rPr>
        <w:t xml:space="preserve">thực hiện công tác </w:t>
      </w:r>
      <w:r w:rsidR="005B153A" w:rsidRPr="00EC6CCB">
        <w:rPr>
          <w:rFonts w:eastAsia="Times New Roman" w:cs="Times New Roman"/>
          <w:sz w:val="27"/>
          <w:szCs w:val="27"/>
        </w:rPr>
        <w:t>ứng phó sự cố hóa chất của các cơ quan, tổ chức, cá nhân hoạt động hóa chất</w:t>
      </w:r>
      <w:r w:rsidR="005B153A">
        <w:rPr>
          <w:rFonts w:eastAsia="Times New Roman" w:cs="Times New Roman"/>
          <w:sz w:val="27"/>
          <w:szCs w:val="27"/>
        </w:rPr>
        <w:t xml:space="preserve">; </w:t>
      </w:r>
      <w:r w:rsidR="005B153A" w:rsidRPr="00EC6CCB">
        <w:rPr>
          <w:rFonts w:eastAsia="Times New Roman" w:cs="Times New Roman"/>
          <w:sz w:val="27"/>
          <w:szCs w:val="27"/>
        </w:rPr>
        <w:t xml:space="preserve">thực hiện Kế hoạch phòng ngừa, ứng phó sự cố hóa chất cấp Thành phố theo chức năng, nhiệm vụ được giao. </w:t>
      </w:r>
    </w:p>
    <w:p w14:paraId="58E3D116" w14:textId="4BC643CE" w:rsidR="00FA6334" w:rsidRDefault="00FA6334" w:rsidP="00FA6334">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6</w:t>
      </w:r>
      <w:r w:rsidRPr="00EC6CCB">
        <w:rPr>
          <w:rFonts w:eastAsia="Times New Roman" w:cs="Times New Roman"/>
          <w:sz w:val="27"/>
          <w:szCs w:val="27"/>
        </w:rPr>
        <w:t xml:space="preserve">. </w:t>
      </w:r>
      <w:r>
        <w:rPr>
          <w:rFonts w:eastAsia="Times New Roman" w:cs="Times New Roman"/>
          <w:sz w:val="27"/>
          <w:szCs w:val="27"/>
        </w:rPr>
        <w:t>Định kỳ trước ngày 31</w:t>
      </w:r>
      <w:r w:rsidRPr="00EC6CCB">
        <w:rPr>
          <w:rFonts w:eastAsia="Times New Roman" w:cs="Times New Roman"/>
          <w:sz w:val="27"/>
          <w:szCs w:val="27"/>
        </w:rPr>
        <w:t xml:space="preserve"> tháng 12 hằng năm </w:t>
      </w:r>
      <w:r>
        <w:rPr>
          <w:rFonts w:eastAsia="Times New Roman" w:cs="Times New Roman"/>
          <w:sz w:val="27"/>
          <w:szCs w:val="27"/>
        </w:rPr>
        <w:t xml:space="preserve">báo cáo kết quả hoạt động, phối hợp </w:t>
      </w:r>
      <w:r w:rsidRPr="00EC6CCB">
        <w:rPr>
          <w:rFonts w:eastAsia="Times New Roman" w:cs="Times New Roman"/>
          <w:sz w:val="27"/>
          <w:szCs w:val="27"/>
        </w:rPr>
        <w:t>thực hiện các quy định của pháp luật về phòng cháy chữa cháy, phòng chống tội phạm liên quan đến hoạt động hóa chất, phòng chống ma túy trong hoạt động hóa chất</w:t>
      </w:r>
      <w:r>
        <w:rPr>
          <w:rFonts w:eastAsia="Times New Roman" w:cs="Times New Roman"/>
          <w:sz w:val="27"/>
          <w:szCs w:val="27"/>
        </w:rPr>
        <w:t xml:space="preserve">, </w:t>
      </w:r>
      <w:r w:rsidRPr="00EC6CCB">
        <w:rPr>
          <w:rFonts w:eastAsia="Times New Roman" w:cs="Times New Roman"/>
          <w:sz w:val="27"/>
          <w:szCs w:val="27"/>
        </w:rPr>
        <w:t>gửi Sở Công Thương tổng hợp theo quy định.</w:t>
      </w:r>
    </w:p>
    <w:p w14:paraId="586BAD08" w14:textId="4FCB198D" w:rsidR="0091683A" w:rsidRPr="00EC6CCB" w:rsidRDefault="0091683A"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b/>
          <w:bCs/>
          <w:sz w:val="27"/>
          <w:szCs w:val="27"/>
        </w:rPr>
        <w:t xml:space="preserve">Điều </w:t>
      </w:r>
      <w:r w:rsidR="006730D3" w:rsidRPr="00EC6CCB">
        <w:rPr>
          <w:rFonts w:eastAsia="Times New Roman" w:cs="Times New Roman"/>
          <w:b/>
          <w:bCs/>
          <w:sz w:val="27"/>
          <w:szCs w:val="27"/>
        </w:rPr>
        <w:t>1</w:t>
      </w:r>
      <w:r w:rsidR="002C24D4">
        <w:rPr>
          <w:rFonts w:eastAsia="Times New Roman" w:cs="Times New Roman"/>
          <w:b/>
          <w:bCs/>
          <w:sz w:val="27"/>
          <w:szCs w:val="27"/>
        </w:rPr>
        <w:t>4</w:t>
      </w:r>
      <w:r w:rsidRPr="00EC6CCB">
        <w:rPr>
          <w:rFonts w:eastAsia="Times New Roman" w:cs="Times New Roman"/>
          <w:b/>
          <w:bCs/>
          <w:sz w:val="27"/>
          <w:szCs w:val="27"/>
        </w:rPr>
        <w:t xml:space="preserve">. </w:t>
      </w:r>
      <w:r w:rsidR="006C1425" w:rsidRPr="00EC6CCB">
        <w:rPr>
          <w:rFonts w:eastAsia="Times New Roman" w:cs="Times New Roman"/>
          <w:b/>
          <w:bCs/>
          <w:sz w:val="27"/>
          <w:szCs w:val="27"/>
        </w:rPr>
        <w:t>Bộ Tư lệnh Thủ đô</w:t>
      </w:r>
      <w:bookmarkEnd w:id="21"/>
    </w:p>
    <w:p w14:paraId="35D9E6DF" w14:textId="6E7ECB51" w:rsidR="0091683A" w:rsidRPr="00EC6CCB" w:rsidRDefault="00B74395"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1. </w:t>
      </w:r>
      <w:r w:rsidR="0091683A" w:rsidRPr="00EC6CCB">
        <w:rPr>
          <w:rFonts w:eastAsia="Times New Roman" w:cs="Times New Roman"/>
          <w:sz w:val="27"/>
          <w:szCs w:val="27"/>
        </w:rPr>
        <w:t xml:space="preserve">Phối hợp với các sở, ngành, </w:t>
      </w:r>
      <w:r w:rsidR="00EF0120" w:rsidRPr="00EC6CCB">
        <w:rPr>
          <w:rFonts w:eastAsia="Times New Roman" w:cs="Times New Roman"/>
          <w:sz w:val="27"/>
          <w:szCs w:val="27"/>
        </w:rPr>
        <w:t>Ủy ban nhân dân</w:t>
      </w:r>
      <w:r w:rsidR="004A3583">
        <w:rPr>
          <w:rFonts w:eastAsia="Times New Roman" w:cs="Times New Roman"/>
          <w:sz w:val="27"/>
          <w:szCs w:val="27"/>
        </w:rPr>
        <w:t xml:space="preserve"> cấp</w:t>
      </w:r>
      <w:r w:rsidR="00EF0120" w:rsidRPr="00EC6CCB">
        <w:rPr>
          <w:rFonts w:eastAsia="Times New Roman" w:cs="Times New Roman"/>
          <w:sz w:val="27"/>
          <w:szCs w:val="27"/>
        </w:rPr>
        <w:t xml:space="preserve"> </w:t>
      </w:r>
      <w:r w:rsidR="0068615A" w:rsidRPr="00EC6CCB">
        <w:rPr>
          <w:rFonts w:eastAsia="Times New Roman" w:cs="Times New Roman"/>
          <w:sz w:val="27"/>
          <w:szCs w:val="27"/>
        </w:rPr>
        <w:t>xã</w:t>
      </w:r>
      <w:r w:rsidR="0091683A" w:rsidRPr="00EC6CCB">
        <w:rPr>
          <w:rFonts w:eastAsia="Times New Roman" w:cs="Times New Roman"/>
          <w:sz w:val="27"/>
          <w:szCs w:val="27"/>
        </w:rPr>
        <w:t xml:space="preserve">, đơn vị liên quan </w:t>
      </w:r>
      <w:r w:rsidR="00801C4A" w:rsidRPr="00EC6CCB">
        <w:rPr>
          <w:rFonts w:eastAsia="Times New Roman" w:cs="Times New Roman"/>
          <w:sz w:val="27"/>
          <w:szCs w:val="27"/>
        </w:rPr>
        <w:t xml:space="preserve">xây dựng Kế hoạch, chuẩn bị lực lượng, </w:t>
      </w:r>
      <w:r w:rsidR="0091683A" w:rsidRPr="00EC6CCB">
        <w:rPr>
          <w:rFonts w:eastAsia="Times New Roman" w:cs="Times New Roman"/>
          <w:sz w:val="27"/>
          <w:szCs w:val="27"/>
        </w:rPr>
        <w:t xml:space="preserve">phương tiện sẵn sàng thực hiện ứng </w:t>
      </w:r>
      <w:r w:rsidR="00801C4A" w:rsidRPr="00EC6CCB">
        <w:rPr>
          <w:rFonts w:eastAsia="Times New Roman" w:cs="Times New Roman"/>
          <w:sz w:val="27"/>
          <w:szCs w:val="27"/>
        </w:rPr>
        <w:t>phó</w:t>
      </w:r>
      <w:r w:rsidR="00EF0120" w:rsidRPr="00EC6CCB">
        <w:rPr>
          <w:rFonts w:eastAsia="Times New Roman" w:cs="Times New Roman"/>
          <w:sz w:val="27"/>
          <w:szCs w:val="27"/>
        </w:rPr>
        <w:t xml:space="preserve"> </w:t>
      </w:r>
      <w:r w:rsidR="0091683A" w:rsidRPr="00EC6CCB">
        <w:rPr>
          <w:rFonts w:eastAsia="Times New Roman" w:cs="Times New Roman"/>
          <w:sz w:val="27"/>
          <w:szCs w:val="27"/>
        </w:rPr>
        <w:t>các tình h</w:t>
      </w:r>
      <w:r w:rsidR="00801C4A" w:rsidRPr="00EC6CCB">
        <w:rPr>
          <w:rFonts w:eastAsia="Times New Roman" w:cs="Times New Roman"/>
          <w:sz w:val="27"/>
          <w:szCs w:val="27"/>
        </w:rPr>
        <w:t>uống khẩn cấp về sự cố hóa chất;</w:t>
      </w:r>
      <w:r w:rsidR="0091683A" w:rsidRPr="00EC6CCB">
        <w:rPr>
          <w:rFonts w:eastAsia="Times New Roman" w:cs="Times New Roman"/>
          <w:sz w:val="27"/>
          <w:szCs w:val="27"/>
        </w:rPr>
        <w:t xml:space="preserve"> thực hiện tìm kiếm, cứu nạn và tham gia ứng cứu khi có sự cố hóa chất xảy ra</w:t>
      </w:r>
      <w:r w:rsidR="00801C4A" w:rsidRPr="00EC6CCB">
        <w:rPr>
          <w:rFonts w:eastAsia="Times New Roman" w:cs="Times New Roman"/>
          <w:sz w:val="27"/>
          <w:szCs w:val="27"/>
        </w:rPr>
        <w:t xml:space="preserve"> trên địa bàn</w:t>
      </w:r>
      <w:r w:rsidR="0091683A" w:rsidRPr="00EC6CCB">
        <w:rPr>
          <w:rFonts w:eastAsia="Times New Roman" w:cs="Times New Roman"/>
          <w:sz w:val="27"/>
          <w:szCs w:val="27"/>
        </w:rPr>
        <w:t>.</w:t>
      </w:r>
    </w:p>
    <w:p w14:paraId="16866D4A" w14:textId="1C8A05BB" w:rsidR="00B74395" w:rsidRDefault="00B74395" w:rsidP="00BC4565">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2. </w:t>
      </w:r>
      <w:r w:rsidR="00BC4565">
        <w:rPr>
          <w:rFonts w:eastAsia="Times New Roman" w:cs="Times New Roman"/>
          <w:sz w:val="27"/>
          <w:szCs w:val="27"/>
        </w:rPr>
        <w:t>P</w:t>
      </w:r>
      <w:r w:rsidR="00BC4565" w:rsidRPr="00EC6CCB">
        <w:rPr>
          <w:rFonts w:eastAsia="Times New Roman" w:cs="Times New Roman"/>
          <w:sz w:val="27"/>
          <w:szCs w:val="27"/>
        </w:rPr>
        <w:t xml:space="preserve">hối hợp với các cơ quan có liên quan </w:t>
      </w:r>
      <w:r w:rsidR="00BC4565">
        <w:rPr>
          <w:rFonts w:eastAsia="Times New Roman" w:cs="Times New Roman"/>
          <w:sz w:val="27"/>
          <w:szCs w:val="27"/>
        </w:rPr>
        <w:t xml:space="preserve">thực hiện công tác </w:t>
      </w:r>
      <w:r w:rsidR="00BC4565" w:rsidRPr="00EC6CCB">
        <w:rPr>
          <w:rFonts w:eastAsia="Times New Roman" w:cs="Times New Roman"/>
          <w:sz w:val="27"/>
          <w:szCs w:val="27"/>
        </w:rPr>
        <w:t>ứng phó sự cố hóa chất của các cơ quan, tổ chức, cá nhân hoạt động hóa chất</w:t>
      </w:r>
      <w:r w:rsidR="00BC4565">
        <w:rPr>
          <w:rFonts w:eastAsia="Times New Roman" w:cs="Times New Roman"/>
          <w:sz w:val="27"/>
          <w:szCs w:val="27"/>
        </w:rPr>
        <w:t xml:space="preserve">; </w:t>
      </w:r>
      <w:r w:rsidRPr="00EC6CCB">
        <w:rPr>
          <w:rFonts w:eastAsia="Times New Roman" w:cs="Times New Roman"/>
          <w:sz w:val="27"/>
          <w:szCs w:val="27"/>
        </w:rPr>
        <w:t xml:space="preserve">thực hiện Kế hoạch phòng ngừa, ứng phó sự cố hóa chất trên địa bàn Thành phố theo chức năng, nhiệm vụ được giao. </w:t>
      </w:r>
    </w:p>
    <w:p w14:paraId="66B4304B" w14:textId="123DD857" w:rsidR="00966029" w:rsidRPr="00EC6CCB" w:rsidRDefault="00BC4565" w:rsidP="00B97F7F">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3</w:t>
      </w:r>
      <w:r w:rsidR="00966029" w:rsidRPr="00EC6CCB">
        <w:rPr>
          <w:rFonts w:eastAsia="Times New Roman" w:cs="Times New Roman"/>
          <w:sz w:val="27"/>
          <w:szCs w:val="27"/>
        </w:rPr>
        <w:t xml:space="preserve">. </w:t>
      </w:r>
      <w:r w:rsidR="00966029">
        <w:rPr>
          <w:rFonts w:eastAsia="Times New Roman" w:cs="Times New Roman"/>
          <w:sz w:val="27"/>
          <w:szCs w:val="27"/>
        </w:rPr>
        <w:t>Định kỳ trước ngày 31</w:t>
      </w:r>
      <w:r w:rsidR="00966029" w:rsidRPr="00EC6CCB">
        <w:rPr>
          <w:rFonts w:eastAsia="Times New Roman" w:cs="Times New Roman"/>
          <w:sz w:val="27"/>
          <w:szCs w:val="27"/>
        </w:rPr>
        <w:t xml:space="preserve"> tháng 12 hằng năm </w:t>
      </w:r>
      <w:r w:rsidR="00966029">
        <w:rPr>
          <w:rFonts w:eastAsia="Times New Roman" w:cs="Times New Roman"/>
          <w:sz w:val="27"/>
          <w:szCs w:val="27"/>
        </w:rPr>
        <w:t xml:space="preserve">báo cáo kết quả hoạt động, phối hợp </w:t>
      </w:r>
      <w:r w:rsidR="00966029" w:rsidRPr="00EC6CCB">
        <w:rPr>
          <w:rFonts w:eastAsia="Times New Roman" w:cs="Times New Roman"/>
          <w:sz w:val="27"/>
          <w:szCs w:val="27"/>
        </w:rPr>
        <w:t>thực hiện</w:t>
      </w:r>
      <w:r w:rsidR="00966029">
        <w:rPr>
          <w:rFonts w:eastAsia="Times New Roman" w:cs="Times New Roman"/>
          <w:sz w:val="27"/>
          <w:szCs w:val="27"/>
        </w:rPr>
        <w:t xml:space="preserve"> các nhiệm vụ tại Quy chế này, </w:t>
      </w:r>
      <w:r w:rsidR="00966029" w:rsidRPr="00EC6CCB">
        <w:rPr>
          <w:rFonts w:eastAsia="Times New Roman" w:cs="Times New Roman"/>
          <w:sz w:val="27"/>
          <w:szCs w:val="27"/>
        </w:rPr>
        <w:t>gửi Sở Công Thương tổng hợp theo quy định.</w:t>
      </w:r>
    </w:p>
    <w:p w14:paraId="148503C5" w14:textId="3FAF11D5" w:rsidR="009140B5" w:rsidRPr="00EC6CCB" w:rsidRDefault="0070049D" w:rsidP="00B97F7F">
      <w:pPr>
        <w:shd w:val="clear" w:color="auto" w:fill="FFFFFF"/>
        <w:spacing w:before="100" w:after="0" w:line="340" w:lineRule="exact"/>
        <w:ind w:firstLine="720"/>
        <w:rPr>
          <w:rFonts w:eastAsia="Times New Roman" w:cs="Times New Roman"/>
          <w:b/>
          <w:bCs/>
          <w:sz w:val="27"/>
          <w:szCs w:val="27"/>
        </w:rPr>
      </w:pPr>
      <w:bookmarkStart w:id="23" w:name="dieu_20"/>
      <w:r>
        <w:rPr>
          <w:rFonts w:eastAsia="Times New Roman" w:cs="Times New Roman"/>
          <w:b/>
          <w:bCs/>
          <w:sz w:val="27"/>
          <w:szCs w:val="27"/>
        </w:rPr>
        <w:t>Điều 1</w:t>
      </w:r>
      <w:r w:rsidR="002C24D4">
        <w:rPr>
          <w:rFonts w:eastAsia="Times New Roman" w:cs="Times New Roman"/>
          <w:b/>
          <w:bCs/>
          <w:sz w:val="27"/>
          <w:szCs w:val="27"/>
        </w:rPr>
        <w:t>5</w:t>
      </w:r>
      <w:r w:rsidR="0091683A" w:rsidRPr="00EC6CCB">
        <w:rPr>
          <w:rFonts w:eastAsia="Times New Roman" w:cs="Times New Roman"/>
          <w:b/>
          <w:bCs/>
          <w:sz w:val="27"/>
          <w:szCs w:val="27"/>
        </w:rPr>
        <w:t xml:space="preserve">. </w:t>
      </w:r>
      <w:r w:rsidR="006C1425" w:rsidRPr="00EC6CCB">
        <w:rPr>
          <w:rFonts w:eastAsia="Times New Roman" w:cs="Times New Roman"/>
          <w:b/>
          <w:bCs/>
          <w:sz w:val="27"/>
          <w:szCs w:val="27"/>
        </w:rPr>
        <w:t>C</w:t>
      </w:r>
      <w:r w:rsidR="00BD31E5" w:rsidRPr="00EC6CCB">
        <w:rPr>
          <w:rFonts w:eastAsia="Times New Roman" w:cs="Times New Roman"/>
          <w:b/>
          <w:bCs/>
          <w:sz w:val="27"/>
          <w:szCs w:val="27"/>
        </w:rPr>
        <w:t>hi c</w:t>
      </w:r>
      <w:r w:rsidR="006C1425" w:rsidRPr="00EC6CCB">
        <w:rPr>
          <w:rFonts w:eastAsia="Times New Roman" w:cs="Times New Roman"/>
          <w:b/>
          <w:bCs/>
          <w:sz w:val="27"/>
          <w:szCs w:val="27"/>
        </w:rPr>
        <w:t>ục</w:t>
      </w:r>
      <w:r w:rsidR="0091683A" w:rsidRPr="00EC6CCB">
        <w:rPr>
          <w:rFonts w:eastAsia="Times New Roman" w:cs="Times New Roman"/>
          <w:b/>
          <w:bCs/>
          <w:sz w:val="27"/>
          <w:szCs w:val="27"/>
        </w:rPr>
        <w:t xml:space="preserve"> Hải quan</w:t>
      </w:r>
      <w:r w:rsidR="006C1425" w:rsidRPr="00EC6CCB">
        <w:rPr>
          <w:rFonts w:eastAsia="Times New Roman" w:cs="Times New Roman"/>
          <w:b/>
          <w:bCs/>
          <w:sz w:val="27"/>
          <w:szCs w:val="27"/>
        </w:rPr>
        <w:t xml:space="preserve"> </w:t>
      </w:r>
      <w:r w:rsidR="00BD31E5" w:rsidRPr="00EC6CCB">
        <w:rPr>
          <w:rFonts w:eastAsia="Times New Roman" w:cs="Times New Roman"/>
          <w:b/>
          <w:bCs/>
          <w:sz w:val="27"/>
          <w:szCs w:val="27"/>
        </w:rPr>
        <w:t>khu vực I</w:t>
      </w:r>
      <w:r w:rsidR="006C1425" w:rsidRPr="00EC6CCB">
        <w:rPr>
          <w:rFonts w:eastAsia="Times New Roman" w:cs="Times New Roman"/>
          <w:b/>
          <w:bCs/>
          <w:sz w:val="27"/>
          <w:szCs w:val="27"/>
        </w:rPr>
        <w:t xml:space="preserve"> </w:t>
      </w:r>
      <w:bookmarkEnd w:id="23"/>
    </w:p>
    <w:p w14:paraId="17292734" w14:textId="55BBDD7F" w:rsidR="0091683A" w:rsidRPr="00EC6CCB" w:rsidRDefault="0091683A"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1. </w:t>
      </w:r>
      <w:r w:rsidR="000A5122" w:rsidRPr="000A5122">
        <w:rPr>
          <w:rFonts w:eastAsia="Times New Roman" w:cs="Times New Roman"/>
          <w:sz w:val="27"/>
          <w:szCs w:val="27"/>
        </w:rPr>
        <w:t>Chủ trì thực hiện việc kiểm tra, giám sát, quản lý trong quá trình nhập khẩu hóa chất trên địa bàn Thành phố theo quy định; phối hợp với Sở Công Thương và các Sở, ngành liên quan thực hiện việc kiểm tra, giám sát, quản lý trong quá trình nhập khẩu hóa chất trên địa bàn Thành phố khi có yêu cầu</w:t>
      </w:r>
      <w:r w:rsidRPr="00EC6CCB">
        <w:rPr>
          <w:rFonts w:eastAsia="Times New Roman" w:cs="Times New Roman"/>
          <w:sz w:val="27"/>
          <w:szCs w:val="27"/>
        </w:rPr>
        <w:t>.</w:t>
      </w:r>
    </w:p>
    <w:p w14:paraId="20D1A360" w14:textId="4A59F986" w:rsidR="0091683A" w:rsidRPr="00EC6CCB" w:rsidRDefault="0091683A"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2. </w:t>
      </w:r>
      <w:r w:rsidR="004A3583" w:rsidRPr="004A3583">
        <w:rPr>
          <w:rFonts w:eastAsia="Times New Roman" w:cs="Times New Roman"/>
          <w:sz w:val="27"/>
          <w:szCs w:val="27"/>
        </w:rPr>
        <w:t xml:space="preserve">Thông báo bằng văn bản về tình hình nhập khẩu hoá chất thuộc danh mục hóa chất phải khai báo theo Phụ lục III ban hành kèm theo Nghị định số 24/2026/NĐ-CP ngày 17/01/2026 của Chính phủ quy định các danh mục hóa chất thuộc phạm vi điều chỉnh của Luật Hóa chất và Danh mục III. Các chất ma túy được sử dụng trong </w:t>
      </w:r>
      <w:r w:rsidR="004A3583" w:rsidRPr="004A3583">
        <w:rPr>
          <w:rFonts w:eastAsia="Times New Roman" w:cs="Times New Roman"/>
          <w:sz w:val="27"/>
          <w:szCs w:val="27"/>
        </w:rPr>
        <w:lastRenderedPageBreak/>
        <w:t>nghiên cứu, kiểm nghiệm, giám định, vì mục đích quốc phòng, an ninh hoặc trong lĩnh vực y tế, thú y theo quy định của cơ quan có thẩm quyền, ban hành kèm theo Nghị định số 28/22026/NĐ-CP ngày 19 tháng 01 năm 2026 của Chính phủ quy định các danh mục chất ma túy và tiền chất của các cơ quan, tổ chức, cá nhân trên địa bàn Thành phố cho Sở Công Thương và Công an Thành phố, định kỳ 6 tháng trước ngày 30 tháng 6 và hằng năm trước ngày 31 tháng 12.</w:t>
      </w:r>
    </w:p>
    <w:p w14:paraId="20B49901" w14:textId="30BF83D6" w:rsidR="00A11AF2" w:rsidRPr="00EC6CCB" w:rsidRDefault="00B74395" w:rsidP="00A11AF2">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3. Phối hợp với các cơ quan, đơn vị có liên quan thực hiện Kế hoạch phòng ngừa, ứng phó sự cố hóa chất trên địa bàn Thành phố theo chức năng, nhiệm vụ được giao. </w:t>
      </w:r>
      <w:bookmarkStart w:id="24" w:name="dieu_21"/>
    </w:p>
    <w:p w14:paraId="2575572B" w14:textId="0C30FBB2" w:rsidR="0091683A" w:rsidRPr="00EC6CCB" w:rsidRDefault="0091683A" w:rsidP="00A11AF2">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b/>
          <w:bCs/>
          <w:sz w:val="27"/>
          <w:szCs w:val="27"/>
        </w:rPr>
        <w:t xml:space="preserve">Điều </w:t>
      </w:r>
      <w:r w:rsidR="006730D3" w:rsidRPr="00EC6CCB">
        <w:rPr>
          <w:rFonts w:eastAsia="Times New Roman" w:cs="Times New Roman"/>
          <w:b/>
          <w:bCs/>
          <w:sz w:val="27"/>
          <w:szCs w:val="27"/>
        </w:rPr>
        <w:t>1</w:t>
      </w:r>
      <w:r w:rsidR="002C24D4">
        <w:rPr>
          <w:rFonts w:eastAsia="Times New Roman" w:cs="Times New Roman"/>
          <w:b/>
          <w:bCs/>
          <w:sz w:val="27"/>
          <w:szCs w:val="27"/>
        </w:rPr>
        <w:t>6</w:t>
      </w:r>
      <w:r w:rsidR="00B318E1" w:rsidRPr="00EC6CCB">
        <w:rPr>
          <w:rFonts w:eastAsia="Times New Roman" w:cs="Times New Roman"/>
          <w:b/>
          <w:bCs/>
          <w:sz w:val="27"/>
          <w:szCs w:val="27"/>
        </w:rPr>
        <w:t>.</w:t>
      </w:r>
      <w:r w:rsidR="00B44CA7" w:rsidRPr="00EC6CCB">
        <w:rPr>
          <w:rFonts w:eastAsia="Times New Roman" w:cs="Times New Roman"/>
          <w:b/>
          <w:bCs/>
          <w:sz w:val="27"/>
          <w:szCs w:val="27"/>
        </w:rPr>
        <w:t xml:space="preserve"> Các Sở, </w:t>
      </w:r>
      <w:r w:rsidR="00A04769" w:rsidRPr="00EC6CCB">
        <w:rPr>
          <w:rFonts w:eastAsia="Times New Roman" w:cs="Times New Roman"/>
          <w:b/>
          <w:bCs/>
          <w:sz w:val="27"/>
          <w:szCs w:val="27"/>
        </w:rPr>
        <w:t xml:space="preserve">ban, </w:t>
      </w:r>
      <w:r w:rsidR="00B44CA7" w:rsidRPr="00EC6CCB">
        <w:rPr>
          <w:rFonts w:eastAsia="Times New Roman" w:cs="Times New Roman"/>
          <w:b/>
          <w:bCs/>
          <w:sz w:val="27"/>
          <w:szCs w:val="27"/>
        </w:rPr>
        <w:t>ngành</w:t>
      </w:r>
      <w:r w:rsidRPr="00EC6CCB">
        <w:rPr>
          <w:rFonts w:eastAsia="Times New Roman" w:cs="Times New Roman"/>
          <w:b/>
          <w:bCs/>
          <w:sz w:val="27"/>
          <w:szCs w:val="27"/>
        </w:rPr>
        <w:t xml:space="preserve"> </w:t>
      </w:r>
      <w:bookmarkEnd w:id="24"/>
      <w:r w:rsidR="00A04769" w:rsidRPr="00EC6CCB">
        <w:rPr>
          <w:rFonts w:eastAsia="Times New Roman" w:cs="Times New Roman"/>
          <w:b/>
          <w:bCs/>
          <w:sz w:val="27"/>
          <w:szCs w:val="27"/>
        </w:rPr>
        <w:t>khác</w:t>
      </w:r>
    </w:p>
    <w:p w14:paraId="77AABDFC" w14:textId="6BCD2244" w:rsidR="00B74395" w:rsidRPr="00EC6CCB" w:rsidRDefault="00B44CA7"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Các Sở, </w:t>
      </w:r>
      <w:r w:rsidR="00A04769" w:rsidRPr="00EC6CCB">
        <w:rPr>
          <w:rFonts w:eastAsia="Times New Roman" w:cs="Times New Roman"/>
          <w:sz w:val="27"/>
          <w:szCs w:val="27"/>
        </w:rPr>
        <w:t xml:space="preserve">ban, </w:t>
      </w:r>
      <w:r w:rsidRPr="00EC6CCB">
        <w:rPr>
          <w:rFonts w:eastAsia="Times New Roman" w:cs="Times New Roman"/>
          <w:sz w:val="27"/>
          <w:szCs w:val="27"/>
        </w:rPr>
        <w:t>ngành</w:t>
      </w:r>
      <w:r w:rsidR="0091683A" w:rsidRPr="00EC6CCB">
        <w:rPr>
          <w:rFonts w:eastAsia="Times New Roman" w:cs="Times New Roman"/>
          <w:sz w:val="27"/>
          <w:szCs w:val="27"/>
        </w:rPr>
        <w:t xml:space="preserve"> trong phạm vi nhiệm vụ, quyền hạn của mình có trách nhiệm</w:t>
      </w:r>
      <w:r w:rsidR="00442E3C" w:rsidRPr="00EC6CCB">
        <w:rPr>
          <w:rFonts w:eastAsia="Times New Roman" w:cs="Times New Roman"/>
          <w:sz w:val="27"/>
          <w:szCs w:val="27"/>
        </w:rPr>
        <w:t xml:space="preserve"> t</w:t>
      </w:r>
      <w:r w:rsidR="0091683A" w:rsidRPr="00EC6CCB">
        <w:rPr>
          <w:rFonts w:eastAsia="Times New Roman" w:cs="Times New Roman"/>
          <w:sz w:val="27"/>
          <w:szCs w:val="27"/>
        </w:rPr>
        <w:t xml:space="preserve">hường xuyên </w:t>
      </w:r>
      <w:r w:rsidR="008F2360" w:rsidRPr="00EC6CCB">
        <w:rPr>
          <w:rFonts w:eastAsia="Times New Roman" w:cs="Times New Roman"/>
          <w:sz w:val="27"/>
          <w:szCs w:val="27"/>
        </w:rPr>
        <w:t>phổ biến,</w:t>
      </w:r>
      <w:r w:rsidR="0091683A" w:rsidRPr="00EC6CCB">
        <w:rPr>
          <w:rFonts w:eastAsia="Times New Roman" w:cs="Times New Roman"/>
          <w:sz w:val="27"/>
          <w:szCs w:val="27"/>
        </w:rPr>
        <w:t xml:space="preserve"> hướng dẫn, </w:t>
      </w:r>
      <w:r w:rsidR="005F036A" w:rsidRPr="00EC6CCB">
        <w:rPr>
          <w:rFonts w:eastAsia="Times New Roman" w:cs="Times New Roman"/>
          <w:sz w:val="27"/>
          <w:szCs w:val="27"/>
        </w:rPr>
        <w:t xml:space="preserve">thực hiện các thủ tục hành chính; </w:t>
      </w:r>
      <w:r w:rsidR="0091683A" w:rsidRPr="00EC6CCB">
        <w:rPr>
          <w:rFonts w:eastAsia="Times New Roman" w:cs="Times New Roman"/>
          <w:sz w:val="27"/>
          <w:szCs w:val="27"/>
        </w:rPr>
        <w:t>thanh tra</w:t>
      </w:r>
      <w:r w:rsidR="005F036A" w:rsidRPr="00EC6CCB">
        <w:rPr>
          <w:rFonts w:eastAsia="Times New Roman" w:cs="Times New Roman"/>
          <w:sz w:val="27"/>
          <w:szCs w:val="27"/>
        </w:rPr>
        <w:t>, kiểm tra</w:t>
      </w:r>
      <w:r w:rsidR="0091683A" w:rsidRPr="00EC6CCB">
        <w:rPr>
          <w:rFonts w:eastAsia="Times New Roman" w:cs="Times New Roman"/>
          <w:sz w:val="27"/>
          <w:szCs w:val="27"/>
        </w:rPr>
        <w:t xml:space="preserve"> </w:t>
      </w:r>
      <w:r w:rsidR="00497591">
        <w:rPr>
          <w:rFonts w:eastAsia="Times New Roman" w:cs="Times New Roman"/>
          <w:sz w:val="27"/>
          <w:szCs w:val="27"/>
        </w:rPr>
        <w:t xml:space="preserve">đối với các cơ quan, tổ chức, cá nhân hoạt động </w:t>
      </w:r>
      <w:r w:rsidR="0091683A" w:rsidRPr="00EC6CCB">
        <w:rPr>
          <w:rFonts w:eastAsia="Times New Roman" w:cs="Times New Roman"/>
          <w:sz w:val="27"/>
          <w:szCs w:val="27"/>
        </w:rPr>
        <w:t>hóa chất</w:t>
      </w:r>
      <w:r w:rsidR="00B74395" w:rsidRPr="00EC6CCB">
        <w:rPr>
          <w:rFonts w:eastAsia="Times New Roman" w:cs="Times New Roman"/>
          <w:sz w:val="27"/>
          <w:szCs w:val="27"/>
        </w:rPr>
        <w:t>; phối hợp</w:t>
      </w:r>
      <w:r w:rsidR="00AC1937">
        <w:rPr>
          <w:rFonts w:eastAsia="Times New Roman" w:cs="Times New Roman"/>
          <w:sz w:val="27"/>
          <w:szCs w:val="27"/>
        </w:rPr>
        <w:t xml:space="preserve"> kiểm tra việc</w:t>
      </w:r>
      <w:r w:rsidR="00B74395" w:rsidRPr="00EC6CCB">
        <w:rPr>
          <w:rFonts w:eastAsia="Times New Roman" w:cs="Times New Roman"/>
          <w:sz w:val="27"/>
          <w:szCs w:val="27"/>
        </w:rPr>
        <w:t xml:space="preserve"> thực hiện Kế hoạch</w:t>
      </w:r>
      <w:r w:rsidR="00AC1937">
        <w:rPr>
          <w:rFonts w:eastAsia="Times New Roman" w:cs="Times New Roman"/>
          <w:sz w:val="27"/>
          <w:szCs w:val="27"/>
        </w:rPr>
        <w:t>, Biện pháp</w:t>
      </w:r>
      <w:r w:rsidR="00B74395" w:rsidRPr="00EC6CCB">
        <w:rPr>
          <w:rFonts w:eastAsia="Times New Roman" w:cs="Times New Roman"/>
          <w:sz w:val="27"/>
          <w:szCs w:val="27"/>
        </w:rPr>
        <w:t xml:space="preserve"> phòng ngừa, ứng phó sự cố hóa chất </w:t>
      </w:r>
      <w:r w:rsidR="00AC1937">
        <w:rPr>
          <w:rFonts w:eastAsia="Times New Roman" w:cs="Times New Roman"/>
          <w:sz w:val="27"/>
          <w:szCs w:val="27"/>
        </w:rPr>
        <w:t xml:space="preserve">của các cơ quan, tổ chức, cá nhân </w:t>
      </w:r>
      <w:r w:rsidR="00B74395" w:rsidRPr="00EC6CCB">
        <w:rPr>
          <w:rFonts w:eastAsia="Times New Roman" w:cs="Times New Roman"/>
          <w:sz w:val="27"/>
          <w:szCs w:val="27"/>
        </w:rPr>
        <w:t xml:space="preserve">trên địa bàn Thành phố theo chức năng, nhiệm vụ được giao. </w:t>
      </w:r>
    </w:p>
    <w:p w14:paraId="3F37EA37" w14:textId="6F896F9A" w:rsidR="0091683A" w:rsidRPr="00EC6CCB" w:rsidRDefault="00FB64AF" w:rsidP="00B97F7F">
      <w:pPr>
        <w:shd w:val="clear" w:color="auto" w:fill="FFFFFF"/>
        <w:spacing w:before="100" w:after="0" w:line="340" w:lineRule="exact"/>
        <w:ind w:firstLine="720"/>
        <w:rPr>
          <w:rFonts w:eastAsia="Times New Roman" w:cs="Times New Roman"/>
          <w:sz w:val="27"/>
          <w:szCs w:val="27"/>
        </w:rPr>
      </w:pPr>
      <w:bookmarkStart w:id="25" w:name="dieu_22"/>
      <w:r>
        <w:rPr>
          <w:rFonts w:eastAsia="Times New Roman" w:cs="Times New Roman"/>
          <w:b/>
          <w:bCs/>
          <w:sz w:val="27"/>
          <w:szCs w:val="27"/>
        </w:rPr>
        <w:t>Điều 1</w:t>
      </w:r>
      <w:r w:rsidR="002C24D4">
        <w:rPr>
          <w:rFonts w:eastAsia="Times New Roman" w:cs="Times New Roman"/>
          <w:b/>
          <w:bCs/>
          <w:sz w:val="27"/>
          <w:szCs w:val="27"/>
        </w:rPr>
        <w:t>7</w:t>
      </w:r>
      <w:r w:rsidR="0091683A" w:rsidRPr="00EC6CCB">
        <w:rPr>
          <w:rFonts w:eastAsia="Times New Roman" w:cs="Times New Roman"/>
          <w:b/>
          <w:bCs/>
          <w:sz w:val="27"/>
          <w:szCs w:val="27"/>
        </w:rPr>
        <w:t>. Ủy ban nhân dân</w:t>
      </w:r>
      <w:bookmarkEnd w:id="25"/>
      <w:r w:rsidR="00430EB4">
        <w:rPr>
          <w:rFonts w:eastAsia="Times New Roman" w:cs="Times New Roman"/>
          <w:b/>
          <w:bCs/>
          <w:sz w:val="27"/>
          <w:szCs w:val="27"/>
        </w:rPr>
        <w:t xml:space="preserve"> </w:t>
      </w:r>
      <w:r w:rsidR="004A3583">
        <w:rPr>
          <w:rFonts w:eastAsia="Times New Roman" w:cs="Times New Roman"/>
          <w:b/>
          <w:bCs/>
          <w:sz w:val="27"/>
          <w:szCs w:val="27"/>
        </w:rPr>
        <w:t xml:space="preserve">cấp </w:t>
      </w:r>
      <w:r w:rsidR="0001697D" w:rsidRPr="00EC6CCB">
        <w:rPr>
          <w:rFonts w:eastAsia="Times New Roman" w:cs="Times New Roman"/>
          <w:b/>
          <w:bCs/>
          <w:sz w:val="27"/>
          <w:szCs w:val="27"/>
        </w:rPr>
        <w:t>xã</w:t>
      </w:r>
    </w:p>
    <w:p w14:paraId="7A0E68A8" w14:textId="7FE057D8" w:rsidR="0042611F" w:rsidRPr="00EC6CCB" w:rsidRDefault="00BA207F" w:rsidP="0042611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1</w:t>
      </w:r>
      <w:r w:rsidR="0042611F" w:rsidRPr="00EC6CCB">
        <w:rPr>
          <w:rFonts w:eastAsia="Times New Roman" w:cs="Times New Roman"/>
          <w:sz w:val="27"/>
          <w:szCs w:val="27"/>
        </w:rPr>
        <w:t xml:space="preserve">. </w:t>
      </w:r>
      <w:r w:rsidR="008F2360" w:rsidRPr="00EC6CCB">
        <w:rPr>
          <w:rFonts w:eastAsia="Times New Roman" w:cs="Times New Roman"/>
          <w:sz w:val="27"/>
          <w:szCs w:val="27"/>
        </w:rPr>
        <w:t xml:space="preserve">Thực hiện việc quản lý </w:t>
      </w:r>
      <w:r w:rsidR="0042611F" w:rsidRPr="00EC6CCB">
        <w:rPr>
          <w:rFonts w:eastAsia="Times New Roman" w:cs="Times New Roman"/>
          <w:sz w:val="27"/>
          <w:szCs w:val="27"/>
        </w:rPr>
        <w:t>hoạt động hóa chất trong các lĩnh vực</w:t>
      </w:r>
      <w:r w:rsidR="008F2360" w:rsidRPr="00EC6CCB">
        <w:rPr>
          <w:rFonts w:eastAsia="Times New Roman" w:cs="Times New Roman"/>
          <w:sz w:val="27"/>
          <w:szCs w:val="27"/>
        </w:rPr>
        <w:t xml:space="preserve"> trên địa bàn </w:t>
      </w:r>
      <w:r w:rsidR="00FF47EF" w:rsidRPr="00EC6CCB">
        <w:rPr>
          <w:rFonts w:eastAsia="Times New Roman" w:cs="Times New Roman"/>
          <w:sz w:val="27"/>
          <w:szCs w:val="27"/>
        </w:rPr>
        <w:t>theo quy định của pháp luật.</w:t>
      </w:r>
    </w:p>
    <w:p w14:paraId="3425D5BC" w14:textId="75CBA346" w:rsidR="00325FB3" w:rsidRPr="00EC6CCB" w:rsidRDefault="00BC4565" w:rsidP="00B97F7F">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2</w:t>
      </w:r>
      <w:r w:rsidR="00325FB3" w:rsidRPr="00EC6CCB">
        <w:rPr>
          <w:rFonts w:eastAsia="Times New Roman" w:cs="Times New Roman"/>
          <w:sz w:val="27"/>
          <w:szCs w:val="27"/>
        </w:rPr>
        <w:t>. Thực hiện trách nhiệm</w:t>
      </w:r>
      <w:r w:rsidR="00BC1E7A" w:rsidRPr="00EC6CCB">
        <w:rPr>
          <w:rFonts w:eastAsia="Times New Roman" w:cs="Times New Roman"/>
          <w:sz w:val="27"/>
          <w:szCs w:val="27"/>
        </w:rPr>
        <w:t xml:space="preserve"> quản lý</w:t>
      </w:r>
      <w:r w:rsidR="00325FB3" w:rsidRPr="00EC6CCB">
        <w:rPr>
          <w:rFonts w:eastAsia="Times New Roman" w:cs="Times New Roman"/>
          <w:sz w:val="27"/>
          <w:szCs w:val="27"/>
        </w:rPr>
        <w:t xml:space="preserve"> trong </w:t>
      </w:r>
      <w:r w:rsidR="00FF47EF" w:rsidRPr="00EC6CCB">
        <w:rPr>
          <w:rFonts w:eastAsia="Times New Roman" w:cs="Times New Roman"/>
          <w:sz w:val="27"/>
          <w:szCs w:val="27"/>
        </w:rPr>
        <w:t>công tác</w:t>
      </w:r>
      <w:r w:rsidR="00325FB3" w:rsidRPr="00EC6CCB">
        <w:rPr>
          <w:rFonts w:eastAsia="Times New Roman" w:cs="Times New Roman"/>
          <w:sz w:val="27"/>
          <w:szCs w:val="27"/>
        </w:rPr>
        <w:t xml:space="preserve"> phòng cháy và chữa cháy</w:t>
      </w:r>
      <w:r w:rsidR="00857D28" w:rsidRPr="00EC6CCB">
        <w:rPr>
          <w:rFonts w:eastAsia="Times New Roman" w:cs="Times New Roman"/>
          <w:sz w:val="27"/>
          <w:szCs w:val="27"/>
        </w:rPr>
        <w:t xml:space="preserve"> có liên quan đến hoạt động hóa chất </w:t>
      </w:r>
      <w:r w:rsidR="00BC1E7A" w:rsidRPr="00EC6CCB">
        <w:rPr>
          <w:rFonts w:eastAsia="Times New Roman" w:cs="Times New Roman"/>
          <w:sz w:val="27"/>
          <w:szCs w:val="27"/>
        </w:rPr>
        <w:t xml:space="preserve">của các cơ quan tổ chức, cá nhân trên địa bàn quản lý, </w:t>
      </w:r>
      <w:r w:rsidR="00857D28" w:rsidRPr="00EC6CCB">
        <w:rPr>
          <w:rFonts w:eastAsia="Times New Roman" w:cs="Times New Roman"/>
          <w:sz w:val="27"/>
          <w:szCs w:val="27"/>
        </w:rPr>
        <w:t xml:space="preserve">theo quy định tại khoản </w:t>
      </w:r>
      <w:r w:rsidR="004709E3" w:rsidRPr="00EC6CCB">
        <w:rPr>
          <w:rFonts w:eastAsia="Times New Roman" w:cs="Times New Roman"/>
          <w:sz w:val="27"/>
          <w:szCs w:val="27"/>
        </w:rPr>
        <w:t>2</w:t>
      </w:r>
      <w:r w:rsidR="00857D28" w:rsidRPr="00EC6CCB">
        <w:rPr>
          <w:rFonts w:eastAsia="Times New Roman" w:cs="Times New Roman"/>
          <w:sz w:val="27"/>
          <w:szCs w:val="27"/>
        </w:rPr>
        <w:t xml:space="preserve"> Điều </w:t>
      </w:r>
      <w:r w:rsidR="004709E3" w:rsidRPr="00EC6CCB">
        <w:rPr>
          <w:rFonts w:eastAsia="Times New Roman" w:cs="Times New Roman"/>
          <w:sz w:val="27"/>
          <w:szCs w:val="27"/>
        </w:rPr>
        <w:t>4</w:t>
      </w:r>
      <w:r w:rsidR="00857D28" w:rsidRPr="00EC6CCB">
        <w:rPr>
          <w:rFonts w:eastAsia="Times New Roman" w:cs="Times New Roman"/>
          <w:sz w:val="27"/>
          <w:szCs w:val="27"/>
        </w:rPr>
        <w:t>2 Nghị định số 1</w:t>
      </w:r>
      <w:r w:rsidR="006429B0" w:rsidRPr="00EC6CCB">
        <w:rPr>
          <w:rFonts w:eastAsia="Times New Roman" w:cs="Times New Roman"/>
          <w:sz w:val="27"/>
          <w:szCs w:val="27"/>
        </w:rPr>
        <w:t>05/2025</w:t>
      </w:r>
      <w:r w:rsidR="004709E3" w:rsidRPr="00EC6CCB">
        <w:rPr>
          <w:rFonts w:eastAsia="Times New Roman" w:cs="Times New Roman"/>
          <w:sz w:val="27"/>
          <w:szCs w:val="27"/>
        </w:rPr>
        <w:t>/NĐ-CP ngày 15 tháng 5 năm 2025</w:t>
      </w:r>
      <w:r w:rsidR="00857D28" w:rsidRPr="00EC6CCB">
        <w:rPr>
          <w:rFonts w:eastAsia="Times New Roman" w:cs="Times New Roman"/>
          <w:sz w:val="27"/>
          <w:szCs w:val="27"/>
        </w:rPr>
        <w:t xml:space="preserve"> của Chính phủ quy định chi tiết một số điều và biện pháp thi hành Luật Phòng cháy</w:t>
      </w:r>
      <w:r w:rsidR="004709E3" w:rsidRPr="00EC6CCB">
        <w:rPr>
          <w:rFonts w:eastAsia="Times New Roman" w:cs="Times New Roman"/>
          <w:sz w:val="27"/>
          <w:szCs w:val="27"/>
        </w:rPr>
        <w:t>,</w:t>
      </w:r>
      <w:r w:rsidR="00857D28" w:rsidRPr="00EC6CCB">
        <w:rPr>
          <w:rFonts w:eastAsia="Times New Roman" w:cs="Times New Roman"/>
          <w:sz w:val="27"/>
          <w:szCs w:val="27"/>
        </w:rPr>
        <w:t xml:space="preserve"> chữa cháy </w:t>
      </w:r>
      <w:r w:rsidR="004709E3" w:rsidRPr="00EC6CCB">
        <w:rPr>
          <w:rFonts w:eastAsia="Times New Roman" w:cs="Times New Roman"/>
          <w:sz w:val="27"/>
          <w:szCs w:val="27"/>
        </w:rPr>
        <w:t>và cứu nạn, cứu hộ</w:t>
      </w:r>
      <w:r w:rsidR="00B21D0F" w:rsidRPr="00EC6CCB">
        <w:rPr>
          <w:rFonts w:eastAsia="Times New Roman" w:cs="Times New Roman"/>
          <w:sz w:val="27"/>
          <w:szCs w:val="27"/>
        </w:rPr>
        <w:t xml:space="preserve"> hoặc theo phân cấp, ủy quyền của Ủy ban nhân dân Thành phố</w:t>
      </w:r>
      <w:r w:rsidR="00857D28" w:rsidRPr="00EC6CCB">
        <w:rPr>
          <w:rFonts w:eastAsia="Times New Roman" w:cs="Times New Roman"/>
          <w:sz w:val="27"/>
          <w:szCs w:val="27"/>
        </w:rPr>
        <w:t>.</w:t>
      </w:r>
    </w:p>
    <w:p w14:paraId="2667EABE" w14:textId="60AEFA03" w:rsidR="00B74395" w:rsidRPr="00EC6CCB" w:rsidRDefault="00BC4565" w:rsidP="00B97F7F">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3</w:t>
      </w:r>
      <w:r w:rsidR="0091683A" w:rsidRPr="00EC6CCB">
        <w:rPr>
          <w:rFonts w:eastAsia="Times New Roman" w:cs="Times New Roman"/>
          <w:sz w:val="27"/>
          <w:szCs w:val="27"/>
        </w:rPr>
        <w:t xml:space="preserve">. Phối hợp với các cơ quan có liên quan kiểm tra </w:t>
      </w:r>
      <w:r w:rsidR="00BA207F" w:rsidRPr="00EC6CCB">
        <w:rPr>
          <w:rFonts w:eastAsia="Times New Roman" w:cs="Times New Roman"/>
          <w:sz w:val="27"/>
          <w:szCs w:val="27"/>
        </w:rPr>
        <w:t>chuyên ngành hóa chất</w:t>
      </w:r>
      <w:r w:rsidR="003169F0" w:rsidRPr="00EC6CCB">
        <w:rPr>
          <w:rFonts w:eastAsia="Times New Roman" w:cs="Times New Roman"/>
          <w:sz w:val="27"/>
          <w:szCs w:val="27"/>
        </w:rPr>
        <w:t>, kiểm tra điều kiện</w:t>
      </w:r>
      <w:r w:rsidR="0008444C" w:rsidRPr="00EC6CCB">
        <w:rPr>
          <w:rFonts w:eastAsia="Times New Roman" w:cs="Times New Roman"/>
          <w:sz w:val="27"/>
          <w:szCs w:val="27"/>
        </w:rPr>
        <w:t xml:space="preserve"> cơ sở sản xuất, tồn trữ hóa chất để cấp</w:t>
      </w:r>
      <w:r w:rsidR="003169F0" w:rsidRPr="00EC6CCB">
        <w:rPr>
          <w:rFonts w:eastAsia="Times New Roman" w:cs="Times New Roman"/>
          <w:sz w:val="27"/>
          <w:szCs w:val="27"/>
        </w:rPr>
        <w:t xml:space="preserve"> Giấy phép, Giấy chứng nhận</w:t>
      </w:r>
      <w:r w:rsidR="00BA207F" w:rsidRPr="00EC6CCB">
        <w:rPr>
          <w:rFonts w:eastAsia="Times New Roman" w:cs="Times New Roman"/>
          <w:sz w:val="27"/>
          <w:szCs w:val="27"/>
        </w:rPr>
        <w:t xml:space="preserve"> </w:t>
      </w:r>
      <w:r w:rsidR="0008444C" w:rsidRPr="00EC6CCB">
        <w:rPr>
          <w:rFonts w:eastAsia="Times New Roman" w:cs="Times New Roman"/>
          <w:sz w:val="27"/>
          <w:szCs w:val="27"/>
        </w:rPr>
        <w:t>đ</w:t>
      </w:r>
      <w:r w:rsidR="00AC1937">
        <w:rPr>
          <w:rFonts w:eastAsia="Times New Roman" w:cs="Times New Roman"/>
          <w:sz w:val="27"/>
          <w:szCs w:val="27"/>
        </w:rPr>
        <w:t>ủ</w:t>
      </w:r>
      <w:r w:rsidR="0008444C" w:rsidRPr="00EC6CCB">
        <w:rPr>
          <w:rFonts w:eastAsia="Times New Roman" w:cs="Times New Roman"/>
          <w:sz w:val="27"/>
          <w:szCs w:val="27"/>
        </w:rPr>
        <w:t xml:space="preserve"> điều kiện kinh doanh dịch vụ tồn trữ hóa chất, điều kiện sản xuất, kinh doanh hóa chất </w:t>
      </w:r>
      <w:r w:rsidR="00FF47EF" w:rsidRPr="00EC6CCB">
        <w:rPr>
          <w:rFonts w:eastAsia="Times New Roman" w:cs="Times New Roman"/>
          <w:sz w:val="27"/>
          <w:szCs w:val="27"/>
        </w:rPr>
        <w:t>đối với c</w:t>
      </w:r>
      <w:r w:rsidR="0091683A" w:rsidRPr="00EC6CCB">
        <w:rPr>
          <w:rFonts w:eastAsia="Times New Roman" w:cs="Times New Roman"/>
          <w:sz w:val="27"/>
          <w:szCs w:val="27"/>
        </w:rPr>
        <w:t xml:space="preserve">ác </w:t>
      </w:r>
      <w:r w:rsidR="00BA207F" w:rsidRPr="00EC6CCB">
        <w:rPr>
          <w:rFonts w:eastAsia="Times New Roman" w:cs="Times New Roman"/>
          <w:sz w:val="27"/>
          <w:szCs w:val="27"/>
        </w:rPr>
        <w:t xml:space="preserve">cơ quan, </w:t>
      </w:r>
      <w:r w:rsidR="0091683A" w:rsidRPr="00EC6CCB">
        <w:rPr>
          <w:rFonts w:eastAsia="Times New Roman" w:cs="Times New Roman"/>
          <w:sz w:val="27"/>
          <w:szCs w:val="27"/>
        </w:rPr>
        <w:t xml:space="preserve">tổ chức, cá nhân </w:t>
      </w:r>
      <w:r w:rsidR="00B74395" w:rsidRPr="00EC6CCB">
        <w:rPr>
          <w:rFonts w:eastAsia="Times New Roman" w:cs="Times New Roman"/>
          <w:sz w:val="27"/>
          <w:szCs w:val="27"/>
        </w:rPr>
        <w:t xml:space="preserve">hoạt động hoá chất trên địa bàn; </w:t>
      </w:r>
      <w:r w:rsidR="00AC1937">
        <w:rPr>
          <w:rFonts w:eastAsia="Times New Roman" w:cs="Times New Roman"/>
          <w:sz w:val="27"/>
          <w:szCs w:val="27"/>
        </w:rPr>
        <w:t xml:space="preserve">kiểm tra việc </w:t>
      </w:r>
      <w:r w:rsidR="00B74395" w:rsidRPr="00EC6CCB">
        <w:rPr>
          <w:rFonts w:eastAsia="Times New Roman" w:cs="Times New Roman"/>
          <w:sz w:val="27"/>
          <w:szCs w:val="27"/>
        </w:rPr>
        <w:t xml:space="preserve">thực hiện Kế hoạch phòng ngừa, ứng phó sự cố hóa chất trên địa bàn theo chức năng, nhiệm vụ được giao. </w:t>
      </w:r>
    </w:p>
    <w:p w14:paraId="0F027ACB" w14:textId="066100B7" w:rsidR="004A202E" w:rsidRPr="00EC6CCB" w:rsidRDefault="00BC4565" w:rsidP="00B97F7F">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4</w:t>
      </w:r>
      <w:r w:rsidR="004A202E" w:rsidRPr="00EC6CCB">
        <w:rPr>
          <w:rFonts w:eastAsia="Times New Roman" w:cs="Times New Roman"/>
          <w:sz w:val="27"/>
          <w:szCs w:val="27"/>
        </w:rPr>
        <w:t xml:space="preserve">. Tiếp nhận bản đăng ký môi trường của các tổ chức, cá nhân </w:t>
      </w:r>
      <w:r w:rsidR="00B17B62" w:rsidRPr="00EC6CCB">
        <w:rPr>
          <w:rFonts w:eastAsia="Times New Roman" w:cs="Times New Roman"/>
          <w:sz w:val="27"/>
          <w:szCs w:val="27"/>
        </w:rPr>
        <w:t xml:space="preserve">hoạt động hoá chất trên địa bàn </w:t>
      </w:r>
      <w:r w:rsidR="004A202E" w:rsidRPr="00EC6CCB">
        <w:rPr>
          <w:rFonts w:eastAsia="Times New Roman" w:cs="Times New Roman"/>
          <w:sz w:val="27"/>
          <w:szCs w:val="27"/>
        </w:rPr>
        <w:t>theo quy định của Luật Bảo vệ môi trường.</w:t>
      </w:r>
    </w:p>
    <w:p w14:paraId="09C32E0B" w14:textId="0B6B387C" w:rsidR="004709E3" w:rsidRPr="00EC6CCB" w:rsidRDefault="00BC4565" w:rsidP="00B97F7F">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5</w:t>
      </w:r>
      <w:r w:rsidR="00806D65" w:rsidRPr="00EC6CCB">
        <w:rPr>
          <w:rFonts w:eastAsia="Times New Roman" w:cs="Times New Roman"/>
          <w:sz w:val="27"/>
          <w:szCs w:val="27"/>
        </w:rPr>
        <w:t xml:space="preserve">. </w:t>
      </w:r>
      <w:r w:rsidR="00B17B62" w:rsidRPr="00EC6CCB">
        <w:rPr>
          <w:rFonts w:eastAsia="Times New Roman" w:cs="Times New Roman"/>
          <w:sz w:val="27"/>
          <w:szCs w:val="27"/>
        </w:rPr>
        <w:t>K</w:t>
      </w:r>
      <w:r w:rsidR="00806D65" w:rsidRPr="00EC6CCB">
        <w:rPr>
          <w:rFonts w:eastAsia="Times New Roman" w:cs="Times New Roman"/>
          <w:sz w:val="27"/>
          <w:szCs w:val="27"/>
        </w:rPr>
        <w:t xml:space="preserve">iểm tra </w:t>
      </w:r>
      <w:r w:rsidR="00B17B62" w:rsidRPr="00EC6CCB">
        <w:rPr>
          <w:rFonts w:eastAsia="Times New Roman" w:cs="Times New Roman"/>
          <w:sz w:val="27"/>
          <w:szCs w:val="27"/>
        </w:rPr>
        <w:t xml:space="preserve">và xử lý vi phạm pháp luật về </w:t>
      </w:r>
      <w:r w:rsidR="004709E3" w:rsidRPr="00EC6CCB">
        <w:rPr>
          <w:rFonts w:eastAsia="Times New Roman" w:cs="Times New Roman"/>
          <w:sz w:val="27"/>
          <w:szCs w:val="27"/>
        </w:rPr>
        <w:t xml:space="preserve">hóa chất, </w:t>
      </w:r>
      <w:r w:rsidR="00B17B62" w:rsidRPr="00EC6CCB">
        <w:rPr>
          <w:rFonts w:eastAsia="Times New Roman" w:cs="Times New Roman"/>
          <w:sz w:val="27"/>
          <w:szCs w:val="27"/>
        </w:rPr>
        <w:t xml:space="preserve">bảo vệ môi trường của tổ chức, cá nhân </w:t>
      </w:r>
      <w:r w:rsidR="00806D65" w:rsidRPr="00EC6CCB">
        <w:rPr>
          <w:rFonts w:eastAsia="Times New Roman" w:cs="Times New Roman"/>
          <w:sz w:val="27"/>
          <w:szCs w:val="27"/>
        </w:rPr>
        <w:t>hoạt động hoá chất trên địa bàn</w:t>
      </w:r>
      <w:r w:rsidR="00FB64AF">
        <w:rPr>
          <w:rFonts w:eastAsia="Times New Roman" w:cs="Times New Roman"/>
          <w:sz w:val="27"/>
          <w:szCs w:val="27"/>
        </w:rPr>
        <w:t>.</w:t>
      </w:r>
      <w:r w:rsidR="00B74395" w:rsidRPr="00EC6CCB">
        <w:rPr>
          <w:rFonts w:eastAsia="Times New Roman" w:cs="Times New Roman"/>
          <w:sz w:val="27"/>
          <w:szCs w:val="27"/>
        </w:rPr>
        <w:t xml:space="preserve"> </w:t>
      </w:r>
    </w:p>
    <w:p w14:paraId="68C01A9A" w14:textId="7F8A3F4F" w:rsidR="00FF47EF" w:rsidRDefault="00BC4565" w:rsidP="00FF47EF">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6</w:t>
      </w:r>
      <w:r w:rsidR="00FF47EF" w:rsidRPr="00EC6CCB">
        <w:rPr>
          <w:rFonts w:eastAsia="Times New Roman" w:cs="Times New Roman"/>
          <w:sz w:val="27"/>
          <w:szCs w:val="27"/>
        </w:rPr>
        <w:t xml:space="preserve">. Khi xảy ra sự cố hóa chất thuộc địa bàn quản lý, Ủy ban nhân dân </w:t>
      </w:r>
      <w:r w:rsidR="004A3583">
        <w:rPr>
          <w:rFonts w:eastAsia="Times New Roman" w:cs="Times New Roman"/>
          <w:sz w:val="27"/>
          <w:szCs w:val="27"/>
        </w:rPr>
        <w:t xml:space="preserve">cấp </w:t>
      </w:r>
      <w:r w:rsidR="00FF47EF" w:rsidRPr="00EC6CCB">
        <w:rPr>
          <w:rFonts w:eastAsia="Times New Roman" w:cs="Times New Roman"/>
          <w:sz w:val="27"/>
          <w:szCs w:val="27"/>
        </w:rPr>
        <w:t xml:space="preserve">xã có trách nhiệm báo cáo ngay </w:t>
      </w:r>
      <w:r w:rsidR="00430EB4">
        <w:rPr>
          <w:rFonts w:eastAsia="Times New Roman" w:cs="Times New Roman"/>
          <w:sz w:val="27"/>
          <w:szCs w:val="27"/>
        </w:rPr>
        <w:t xml:space="preserve">với </w:t>
      </w:r>
      <w:r w:rsidR="00FF47EF" w:rsidRPr="00EC6CCB">
        <w:rPr>
          <w:rFonts w:eastAsia="Times New Roman" w:cs="Times New Roman"/>
          <w:sz w:val="27"/>
          <w:szCs w:val="27"/>
        </w:rPr>
        <w:t>Ủy ban nhân dân Thành phố, Sở Công Thương</w:t>
      </w:r>
      <w:r w:rsidR="00430EB4">
        <w:rPr>
          <w:rFonts w:eastAsia="Times New Roman" w:cs="Times New Roman"/>
          <w:sz w:val="27"/>
          <w:szCs w:val="27"/>
        </w:rPr>
        <w:t>, C</w:t>
      </w:r>
      <w:r w:rsidR="004A3583">
        <w:rPr>
          <w:rFonts w:eastAsia="Times New Roman" w:cs="Times New Roman"/>
          <w:sz w:val="27"/>
          <w:szCs w:val="27"/>
        </w:rPr>
        <w:t>ông</w:t>
      </w:r>
      <w:r w:rsidR="00430EB4">
        <w:rPr>
          <w:rFonts w:eastAsia="Times New Roman" w:cs="Times New Roman"/>
          <w:sz w:val="27"/>
          <w:szCs w:val="27"/>
        </w:rPr>
        <w:t xml:space="preserve"> an Thành phố, Bộ Tư lệnh Thủ đô</w:t>
      </w:r>
      <w:r w:rsidR="00FF47EF" w:rsidRPr="00EC6CCB">
        <w:rPr>
          <w:rFonts w:eastAsia="Times New Roman" w:cs="Times New Roman"/>
          <w:sz w:val="27"/>
          <w:szCs w:val="27"/>
        </w:rPr>
        <w:t xml:space="preserve"> để kịp thời xử lý</w:t>
      </w:r>
      <w:r w:rsidR="00430EB4">
        <w:rPr>
          <w:rFonts w:eastAsia="Times New Roman" w:cs="Times New Roman"/>
          <w:sz w:val="27"/>
          <w:szCs w:val="27"/>
        </w:rPr>
        <w:t>,</w:t>
      </w:r>
      <w:r w:rsidR="00FF47EF" w:rsidRPr="00EC6CCB">
        <w:rPr>
          <w:rFonts w:eastAsia="Times New Roman" w:cs="Times New Roman"/>
          <w:sz w:val="27"/>
          <w:szCs w:val="27"/>
        </w:rPr>
        <w:t xml:space="preserve"> đồng thời huy động lực </w:t>
      </w:r>
      <w:r w:rsidR="00FF47EF" w:rsidRPr="00EC6CCB">
        <w:rPr>
          <w:rFonts w:eastAsia="Times New Roman" w:cs="Times New Roman"/>
          <w:sz w:val="27"/>
          <w:szCs w:val="27"/>
        </w:rPr>
        <w:lastRenderedPageBreak/>
        <w:t>lượng tại chỗ và áp dụng các biện pháp cần thiết để điều động lực lượng thực hiện các biện pháp ứng cứu, sơ tán người, tài sản.</w:t>
      </w:r>
    </w:p>
    <w:p w14:paraId="1EECE7F5" w14:textId="4E412D78" w:rsidR="00BC4565" w:rsidRPr="00EC6CCB" w:rsidRDefault="00BC4565" w:rsidP="00BC4565">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7</w:t>
      </w:r>
      <w:r w:rsidRPr="00EC6CCB">
        <w:rPr>
          <w:rFonts w:eastAsia="Times New Roman" w:cs="Times New Roman"/>
          <w:sz w:val="27"/>
          <w:szCs w:val="27"/>
        </w:rPr>
        <w:t xml:space="preserve">. Rà soát, thống kê, quản lý </w:t>
      </w:r>
      <w:r>
        <w:rPr>
          <w:rFonts w:eastAsia="Times New Roman" w:cs="Times New Roman"/>
          <w:sz w:val="27"/>
          <w:szCs w:val="27"/>
        </w:rPr>
        <w:t>các cơ quan, tổ chức, cá nhân hoạt động</w:t>
      </w:r>
      <w:r w:rsidRPr="00EC6CCB">
        <w:rPr>
          <w:rFonts w:eastAsia="Times New Roman" w:cs="Times New Roman"/>
          <w:sz w:val="27"/>
          <w:szCs w:val="27"/>
        </w:rPr>
        <w:t xml:space="preserve"> hóa chất </w:t>
      </w:r>
      <w:r>
        <w:rPr>
          <w:rFonts w:eastAsia="Times New Roman" w:cs="Times New Roman"/>
          <w:sz w:val="27"/>
          <w:szCs w:val="27"/>
        </w:rPr>
        <w:t>thuộc</w:t>
      </w:r>
      <w:r w:rsidRPr="00EC6CCB">
        <w:rPr>
          <w:rFonts w:eastAsia="Times New Roman" w:cs="Times New Roman"/>
          <w:sz w:val="27"/>
          <w:szCs w:val="27"/>
        </w:rPr>
        <w:t xml:space="preserve"> địa bàn quản lý; những khó khăn vướng mắc trong quá trình thực hiện, định kỳ trước ngày 15 tháng 12 hằng năm gửi Sở Công Thương tổng hợp theo quy định.</w:t>
      </w:r>
    </w:p>
    <w:p w14:paraId="061B2808" w14:textId="702064DE" w:rsidR="007F74C5" w:rsidRPr="00EC6CCB" w:rsidRDefault="0091683A" w:rsidP="007F74C5">
      <w:pPr>
        <w:shd w:val="clear" w:color="auto" w:fill="FFFFFF"/>
        <w:spacing w:before="100" w:after="0" w:line="340" w:lineRule="exact"/>
        <w:ind w:firstLine="720"/>
        <w:rPr>
          <w:rFonts w:eastAsia="Times New Roman" w:cs="Times New Roman"/>
          <w:b/>
          <w:bCs/>
          <w:sz w:val="27"/>
          <w:szCs w:val="27"/>
        </w:rPr>
      </w:pPr>
      <w:bookmarkStart w:id="26" w:name="dieu_23"/>
      <w:r w:rsidRPr="00EC6CCB">
        <w:rPr>
          <w:rFonts w:eastAsia="Times New Roman" w:cs="Times New Roman"/>
          <w:b/>
          <w:bCs/>
          <w:sz w:val="27"/>
          <w:szCs w:val="27"/>
        </w:rPr>
        <w:t xml:space="preserve">Điều </w:t>
      </w:r>
      <w:r w:rsidR="006730D3" w:rsidRPr="00EC6CCB">
        <w:rPr>
          <w:rFonts w:eastAsia="Times New Roman" w:cs="Times New Roman"/>
          <w:b/>
          <w:bCs/>
          <w:sz w:val="27"/>
          <w:szCs w:val="27"/>
        </w:rPr>
        <w:t>1</w:t>
      </w:r>
      <w:r w:rsidR="002C24D4">
        <w:rPr>
          <w:rFonts w:eastAsia="Times New Roman" w:cs="Times New Roman"/>
          <w:b/>
          <w:bCs/>
          <w:sz w:val="27"/>
          <w:szCs w:val="27"/>
        </w:rPr>
        <w:t>8</w:t>
      </w:r>
      <w:r w:rsidRPr="00EC6CCB">
        <w:rPr>
          <w:rFonts w:eastAsia="Times New Roman" w:cs="Times New Roman"/>
          <w:b/>
          <w:bCs/>
          <w:sz w:val="27"/>
          <w:szCs w:val="27"/>
        </w:rPr>
        <w:t xml:space="preserve">. </w:t>
      </w:r>
      <w:r w:rsidR="00B44CA7" w:rsidRPr="00EC6CCB">
        <w:rPr>
          <w:rFonts w:eastAsia="Times New Roman" w:cs="Times New Roman"/>
          <w:b/>
          <w:bCs/>
          <w:sz w:val="27"/>
          <w:szCs w:val="27"/>
        </w:rPr>
        <w:t>Các cơ quan, t</w:t>
      </w:r>
      <w:r w:rsidRPr="00EC6CCB">
        <w:rPr>
          <w:rFonts w:eastAsia="Times New Roman" w:cs="Times New Roman"/>
          <w:b/>
          <w:bCs/>
          <w:sz w:val="27"/>
          <w:szCs w:val="27"/>
        </w:rPr>
        <w:t xml:space="preserve">ổ chức, cá nhân hoạt động hóa chất </w:t>
      </w:r>
      <w:bookmarkEnd w:id="26"/>
      <w:r w:rsidR="00BA4E2E" w:rsidRPr="00EC6CCB">
        <w:rPr>
          <w:rFonts w:eastAsia="Times New Roman" w:cs="Times New Roman"/>
          <w:b/>
          <w:bCs/>
          <w:sz w:val="27"/>
          <w:szCs w:val="27"/>
        </w:rPr>
        <w:t>trên địa bàn Thành phố</w:t>
      </w:r>
    </w:p>
    <w:p w14:paraId="2C29F59B" w14:textId="12336804" w:rsidR="00C36D04" w:rsidRPr="00EC6CCB" w:rsidRDefault="00F33EDA" w:rsidP="00C36D04">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1</w:t>
      </w:r>
      <w:r w:rsidR="00A04769" w:rsidRPr="00EC6CCB">
        <w:rPr>
          <w:rFonts w:eastAsia="Times New Roman" w:cs="Times New Roman"/>
          <w:sz w:val="27"/>
          <w:szCs w:val="27"/>
        </w:rPr>
        <w:t>.</w:t>
      </w:r>
      <w:r w:rsidRPr="00EC6CCB">
        <w:rPr>
          <w:rFonts w:eastAsia="Times New Roman" w:cs="Times New Roman"/>
          <w:sz w:val="27"/>
          <w:szCs w:val="27"/>
        </w:rPr>
        <w:t xml:space="preserve"> </w:t>
      </w:r>
      <w:r w:rsidR="00A04769" w:rsidRPr="00EC6CCB">
        <w:rPr>
          <w:rFonts w:eastAsia="Times New Roman" w:cs="Times New Roman"/>
          <w:sz w:val="27"/>
          <w:szCs w:val="27"/>
        </w:rPr>
        <w:t>Chấp hành nghiêm các quy đị</w:t>
      </w:r>
      <w:r w:rsidR="007F74C5" w:rsidRPr="00EC6CCB">
        <w:rPr>
          <w:rFonts w:eastAsia="Times New Roman" w:cs="Times New Roman"/>
          <w:sz w:val="27"/>
          <w:szCs w:val="27"/>
        </w:rPr>
        <w:t xml:space="preserve">nh của pháp luật </w:t>
      </w:r>
      <w:r w:rsidR="00A04769" w:rsidRPr="00EC6CCB">
        <w:rPr>
          <w:rFonts w:eastAsia="Times New Roman" w:cs="Times New Roman"/>
          <w:sz w:val="27"/>
          <w:szCs w:val="27"/>
        </w:rPr>
        <w:t xml:space="preserve">trong </w:t>
      </w:r>
      <w:r w:rsidR="00FB64AF">
        <w:rPr>
          <w:rFonts w:eastAsia="Times New Roman" w:cs="Times New Roman"/>
          <w:sz w:val="27"/>
          <w:szCs w:val="27"/>
        </w:rPr>
        <w:t>hoạt động</w:t>
      </w:r>
      <w:r w:rsidR="007F74C5" w:rsidRPr="00EC6CCB">
        <w:rPr>
          <w:rFonts w:eastAsia="Times New Roman" w:cs="Times New Roman"/>
          <w:sz w:val="27"/>
          <w:szCs w:val="27"/>
        </w:rPr>
        <w:t xml:space="preserve"> hóa chất </w:t>
      </w:r>
      <w:r w:rsidR="00A04769" w:rsidRPr="00EC6CCB">
        <w:rPr>
          <w:rFonts w:eastAsia="Times New Roman" w:cs="Times New Roman"/>
          <w:sz w:val="27"/>
          <w:szCs w:val="27"/>
        </w:rPr>
        <w:t>nguy hiểm</w:t>
      </w:r>
      <w:r w:rsidR="0078624F" w:rsidRPr="00EC6CCB">
        <w:rPr>
          <w:rFonts w:eastAsia="Times New Roman" w:cs="Times New Roman"/>
          <w:sz w:val="27"/>
          <w:szCs w:val="27"/>
        </w:rPr>
        <w:t>;</w:t>
      </w:r>
      <w:r w:rsidR="00BA60F1" w:rsidRPr="00EC6CCB">
        <w:rPr>
          <w:rFonts w:eastAsia="Times New Roman" w:cs="Times New Roman"/>
          <w:sz w:val="27"/>
          <w:szCs w:val="27"/>
        </w:rPr>
        <w:t xml:space="preserve"> </w:t>
      </w:r>
      <w:r w:rsidR="0078624F" w:rsidRPr="00EC6CCB">
        <w:rPr>
          <w:rFonts w:eastAsia="Times New Roman" w:cs="Times New Roman"/>
          <w:sz w:val="27"/>
          <w:szCs w:val="27"/>
        </w:rPr>
        <w:t>khai báo hóa chất và xây dựng Phiếu an toàn hóa chất, Phiếu kiểm soát hóa chất cần kiểm soát đặc biệt, phân loại, ghi nhãn hóa chất theo quy định của pháp luật về hóa chất và pháp luật liên quan.</w:t>
      </w:r>
    </w:p>
    <w:p w14:paraId="5891B8D4" w14:textId="265DBE5B" w:rsidR="004709E3" w:rsidRPr="00EC6CCB" w:rsidRDefault="00A04769" w:rsidP="004709E3">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2. </w:t>
      </w:r>
      <w:r w:rsidR="00C36D04" w:rsidRPr="00EC6CCB">
        <w:rPr>
          <w:rFonts w:eastAsia="Times New Roman" w:cs="Times New Roman"/>
          <w:sz w:val="27"/>
          <w:szCs w:val="27"/>
        </w:rPr>
        <w:t xml:space="preserve">Xây dựng </w:t>
      </w:r>
      <w:r w:rsidR="00430EB4">
        <w:rPr>
          <w:rFonts w:eastAsia="Times New Roman" w:cs="Times New Roman"/>
          <w:sz w:val="27"/>
          <w:szCs w:val="27"/>
        </w:rPr>
        <w:t>B</w:t>
      </w:r>
      <w:r w:rsidR="004709E3" w:rsidRPr="00EC6CCB">
        <w:rPr>
          <w:rFonts w:eastAsia="Times New Roman" w:cs="Times New Roman"/>
          <w:sz w:val="27"/>
          <w:szCs w:val="27"/>
        </w:rPr>
        <w:t>iện pháp</w:t>
      </w:r>
      <w:r w:rsidR="00C36D04" w:rsidRPr="00EC6CCB">
        <w:rPr>
          <w:rFonts w:eastAsia="Times New Roman" w:cs="Times New Roman"/>
          <w:sz w:val="27"/>
          <w:szCs w:val="27"/>
        </w:rPr>
        <w:t xml:space="preserve"> hoặc </w:t>
      </w:r>
      <w:r w:rsidR="004709E3" w:rsidRPr="00EC6CCB">
        <w:rPr>
          <w:rFonts w:eastAsia="Times New Roman" w:cs="Times New Roman"/>
          <w:sz w:val="27"/>
          <w:szCs w:val="27"/>
        </w:rPr>
        <w:t>Kế hoạch</w:t>
      </w:r>
      <w:r w:rsidR="00C36D04" w:rsidRPr="00EC6CCB">
        <w:rPr>
          <w:rFonts w:eastAsia="Times New Roman" w:cs="Times New Roman"/>
          <w:sz w:val="27"/>
          <w:szCs w:val="27"/>
        </w:rPr>
        <w:t xml:space="preserve"> phòng ngừa, ứng phó sự cố hóa chất phù hợp với quy mô, điều kiện nghiên cứu, thử nghiệm, sản xuất, kinh doanh, vận chuyển, tồn trữ, sử dụng và đặc tính của hóa chất </w:t>
      </w:r>
      <w:r w:rsidR="00FB64AF">
        <w:rPr>
          <w:rFonts w:eastAsia="Times New Roman" w:cs="Times New Roman"/>
          <w:sz w:val="27"/>
          <w:szCs w:val="27"/>
        </w:rPr>
        <w:t>theo quy định,</w:t>
      </w:r>
      <w:r w:rsidR="004709E3" w:rsidRPr="00EC6CCB">
        <w:rPr>
          <w:rFonts w:eastAsia="Times New Roman" w:cs="Times New Roman"/>
          <w:sz w:val="27"/>
          <w:szCs w:val="27"/>
        </w:rPr>
        <w:t xml:space="preserve"> phê duyệt hoặc trình cơ quan có thẩm quyền phê duyệt và gửi đến Sở Công Thương theo quy định. Tổ chức diễn tập Phương án ứng phó sự cố hóa chất hằng năm theo quy định</w:t>
      </w:r>
      <w:r w:rsidR="00BC4565">
        <w:rPr>
          <w:rFonts w:eastAsia="Times New Roman" w:cs="Times New Roman"/>
          <w:sz w:val="27"/>
          <w:szCs w:val="27"/>
        </w:rPr>
        <w:t>.</w:t>
      </w:r>
    </w:p>
    <w:p w14:paraId="0624AE55" w14:textId="7E659AFF" w:rsidR="00C36D04" w:rsidRPr="00EC6CCB" w:rsidRDefault="00D95246" w:rsidP="00BC4565">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3</w:t>
      </w:r>
      <w:r w:rsidR="004709E3" w:rsidRPr="00EC6CCB">
        <w:rPr>
          <w:rFonts w:eastAsia="Times New Roman" w:cs="Times New Roman"/>
          <w:sz w:val="27"/>
          <w:szCs w:val="27"/>
        </w:rPr>
        <w:t xml:space="preserve">. </w:t>
      </w:r>
      <w:r w:rsidR="00BC4565">
        <w:rPr>
          <w:rFonts w:eastAsia="Times New Roman" w:cs="Times New Roman"/>
          <w:sz w:val="27"/>
          <w:szCs w:val="27"/>
        </w:rPr>
        <w:t>Thường xuyên</w:t>
      </w:r>
      <w:r w:rsidR="00BC4565" w:rsidRPr="00EC6CCB">
        <w:rPr>
          <w:rFonts w:eastAsia="Times New Roman" w:cs="Times New Roman"/>
          <w:sz w:val="27"/>
          <w:szCs w:val="27"/>
        </w:rPr>
        <w:t xml:space="preserve"> kiểm tra, giám sát việc duy trì các điều kiện, thực hiện các quy trình, quy chuẩn kỹ thuật trong </w:t>
      </w:r>
      <w:r w:rsidR="00BC4565">
        <w:rPr>
          <w:rFonts w:eastAsia="Times New Roman" w:cs="Times New Roman"/>
          <w:sz w:val="27"/>
          <w:szCs w:val="27"/>
        </w:rPr>
        <w:t>hoạt động</w:t>
      </w:r>
      <w:r w:rsidR="00BC4565" w:rsidRPr="00EC6CCB">
        <w:rPr>
          <w:rFonts w:eastAsia="Times New Roman" w:cs="Times New Roman"/>
          <w:sz w:val="27"/>
          <w:szCs w:val="27"/>
        </w:rPr>
        <w:t xml:space="preserve"> hóa chất theo quy định</w:t>
      </w:r>
      <w:r w:rsidR="00BC4565">
        <w:rPr>
          <w:rFonts w:eastAsia="Times New Roman" w:cs="Times New Roman"/>
          <w:sz w:val="27"/>
          <w:szCs w:val="27"/>
        </w:rPr>
        <w:t xml:space="preserve">; </w:t>
      </w:r>
      <w:r w:rsidR="00A04769" w:rsidRPr="00EC6CCB">
        <w:rPr>
          <w:rFonts w:eastAsia="Times New Roman" w:cs="Times New Roman"/>
          <w:sz w:val="27"/>
          <w:szCs w:val="27"/>
        </w:rPr>
        <w:t>kiểm tra các trang thiết bị an toàn, phòng chống cháy, nổ, phòng chống rò rỉ, phát tán hóa chất độc hại và đảm bảo khả năng ứng phó tại chỗ khi sự cố hóa chất xảy ra.</w:t>
      </w:r>
      <w:r w:rsidR="00F33EDA" w:rsidRPr="00EC6CCB">
        <w:rPr>
          <w:rFonts w:eastAsia="Times New Roman" w:cs="Times New Roman"/>
          <w:sz w:val="27"/>
          <w:szCs w:val="27"/>
        </w:rPr>
        <w:t xml:space="preserve"> </w:t>
      </w:r>
    </w:p>
    <w:p w14:paraId="68DF12E4" w14:textId="3A1056C9" w:rsidR="00A04769" w:rsidRPr="00EC6CCB" w:rsidRDefault="00D95246" w:rsidP="00C36D04">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4</w:t>
      </w:r>
      <w:r w:rsidR="00A04769" w:rsidRPr="00EC6CCB">
        <w:rPr>
          <w:rFonts w:eastAsia="Times New Roman" w:cs="Times New Roman"/>
          <w:sz w:val="27"/>
          <w:szCs w:val="27"/>
        </w:rPr>
        <w:t>. Phối hợp với các cơ quan chức năng kiểm tra việc chấp hành quy định pháp luật về an toàn hóa chất của đơn vị khi có yêu cầu.</w:t>
      </w:r>
    </w:p>
    <w:p w14:paraId="64E72680" w14:textId="2ABA89CB" w:rsidR="00661B0E" w:rsidRPr="00EC6CCB" w:rsidRDefault="00D95246" w:rsidP="00B97F7F">
      <w:pPr>
        <w:shd w:val="clear" w:color="auto" w:fill="FFFFFF"/>
        <w:spacing w:before="100" w:after="0" w:line="340" w:lineRule="exact"/>
        <w:ind w:firstLine="720"/>
        <w:rPr>
          <w:rFonts w:eastAsia="Times New Roman" w:cs="Times New Roman"/>
          <w:sz w:val="27"/>
          <w:szCs w:val="27"/>
        </w:rPr>
      </w:pPr>
      <w:r>
        <w:rPr>
          <w:rFonts w:eastAsia="Times New Roman" w:cs="Times New Roman"/>
          <w:sz w:val="27"/>
          <w:szCs w:val="27"/>
        </w:rPr>
        <w:t>5</w:t>
      </w:r>
      <w:r w:rsidR="00B74395" w:rsidRPr="00EC6CCB">
        <w:rPr>
          <w:rFonts w:eastAsia="Times New Roman" w:cs="Times New Roman"/>
          <w:sz w:val="27"/>
          <w:szCs w:val="27"/>
        </w:rPr>
        <w:t xml:space="preserve">. </w:t>
      </w:r>
      <w:r w:rsidR="004032AA" w:rsidRPr="00EC6CCB">
        <w:rPr>
          <w:rFonts w:eastAsia="Times New Roman" w:cs="Times New Roman"/>
          <w:sz w:val="27"/>
          <w:szCs w:val="27"/>
        </w:rPr>
        <w:t>Thực hiện c</w:t>
      </w:r>
      <w:r w:rsidR="00B318E1" w:rsidRPr="00EC6CCB">
        <w:rPr>
          <w:rFonts w:eastAsia="Times New Roman" w:cs="Times New Roman"/>
          <w:sz w:val="27"/>
          <w:szCs w:val="27"/>
        </w:rPr>
        <w:t xml:space="preserve">hế độ </w:t>
      </w:r>
      <w:r w:rsidR="00851D97" w:rsidRPr="00EC6CCB">
        <w:rPr>
          <w:rFonts w:eastAsia="Times New Roman" w:cs="Times New Roman"/>
          <w:sz w:val="27"/>
          <w:szCs w:val="27"/>
        </w:rPr>
        <w:t>cung cấp thông tin</w:t>
      </w:r>
      <w:r w:rsidR="004032AA" w:rsidRPr="00EC6CCB">
        <w:rPr>
          <w:rFonts w:eastAsia="Times New Roman" w:cs="Times New Roman"/>
          <w:sz w:val="27"/>
          <w:szCs w:val="27"/>
        </w:rPr>
        <w:t xml:space="preserve"> về hoạt động hóa chất </w:t>
      </w:r>
      <w:r w:rsidR="00661B0E" w:rsidRPr="00EC6CCB">
        <w:rPr>
          <w:rFonts w:eastAsia="Times New Roman" w:cs="Times New Roman"/>
          <w:sz w:val="27"/>
          <w:szCs w:val="27"/>
        </w:rPr>
        <w:t>theo quy định:</w:t>
      </w:r>
    </w:p>
    <w:p w14:paraId="350D475D" w14:textId="0A55F1BB" w:rsidR="00851D97" w:rsidRPr="00EC6CCB" w:rsidRDefault="00661B0E"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a) </w:t>
      </w:r>
      <w:r w:rsidR="00851D97" w:rsidRPr="00EC6CCB">
        <w:rPr>
          <w:rFonts w:eastAsia="Times New Roman" w:cs="Times New Roman"/>
          <w:sz w:val="27"/>
          <w:szCs w:val="27"/>
        </w:rPr>
        <w:t>Cung cấp, cập nhật đầy đủ, kịp thời, chính xác các thông tin quy định tại điểm b khoản 3 Điều 27 Ngh</w:t>
      </w:r>
      <w:r w:rsidR="004709E3" w:rsidRPr="00EC6CCB">
        <w:rPr>
          <w:rFonts w:eastAsia="Times New Roman" w:cs="Times New Roman"/>
          <w:sz w:val="27"/>
          <w:szCs w:val="27"/>
        </w:rPr>
        <w:t xml:space="preserve">ị định số 26/2026/NĐ-CP ngày 17 tháng 01 năm </w:t>
      </w:r>
      <w:r w:rsidR="00851D97" w:rsidRPr="00EC6CCB">
        <w:rPr>
          <w:rFonts w:eastAsia="Times New Roman" w:cs="Times New Roman"/>
          <w:sz w:val="27"/>
          <w:szCs w:val="27"/>
        </w:rPr>
        <w:t>2026 của Chính phủ vào cơ sở dữ liệu chuyên ngành hóa chất theo mẫu do Bộ Công Thương quy định.</w:t>
      </w:r>
    </w:p>
    <w:p w14:paraId="0297D3EB" w14:textId="5A4A54A5" w:rsidR="00985A59" w:rsidRPr="00EC6CCB" w:rsidRDefault="00661B0E"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b) Báo cáo về sử dụng hóa chất để thực hiện thí nghiệm, nghiên cứu khoa học </w:t>
      </w:r>
      <w:r w:rsidR="00985A59" w:rsidRPr="00EC6CCB">
        <w:rPr>
          <w:rFonts w:eastAsia="Times New Roman" w:cs="Times New Roman"/>
          <w:sz w:val="27"/>
          <w:szCs w:val="27"/>
        </w:rPr>
        <w:t xml:space="preserve">của năm trước </w:t>
      </w:r>
      <w:r w:rsidRPr="00EC6CCB">
        <w:rPr>
          <w:rFonts w:eastAsia="Times New Roman" w:cs="Times New Roman"/>
          <w:sz w:val="27"/>
          <w:szCs w:val="27"/>
        </w:rPr>
        <w:t xml:space="preserve">với Sở Khoa học và Công nghệ theo các nội dung quy định tại khoản </w:t>
      </w:r>
      <w:r w:rsidR="00985A59" w:rsidRPr="00EC6CCB">
        <w:rPr>
          <w:rFonts w:eastAsia="Times New Roman" w:cs="Times New Roman"/>
          <w:sz w:val="27"/>
          <w:szCs w:val="27"/>
        </w:rPr>
        <w:t>3</w:t>
      </w:r>
      <w:r w:rsidRPr="00EC6CCB">
        <w:rPr>
          <w:rFonts w:eastAsia="Times New Roman" w:cs="Times New Roman"/>
          <w:sz w:val="27"/>
          <w:szCs w:val="27"/>
        </w:rPr>
        <w:t xml:space="preserve"> Điều 10 Thông tư số 04/2019/TT-BKHCN ngày 26 tháng 6 năm 2019 của Bộ Khoa học và Công nghệ quy định sử dụng hóa chất để thực hiện thí nghiệm, nghiên cứu khoa học</w:t>
      </w:r>
      <w:r w:rsidR="00985A59" w:rsidRPr="00EC6CCB">
        <w:rPr>
          <w:rFonts w:eastAsia="Times New Roman" w:cs="Times New Roman"/>
          <w:sz w:val="27"/>
          <w:szCs w:val="27"/>
        </w:rPr>
        <w:t>, trước ngày 15 tháng 01 hằng năm theo quy định.</w:t>
      </w:r>
    </w:p>
    <w:p w14:paraId="5ACEB155" w14:textId="77777777" w:rsidR="008B1DA2" w:rsidRPr="00EC6CCB" w:rsidRDefault="008B1DA2" w:rsidP="00AA45DB">
      <w:pPr>
        <w:shd w:val="clear" w:color="auto" w:fill="FFFFFF"/>
        <w:spacing w:after="0" w:line="234" w:lineRule="atLeast"/>
        <w:jc w:val="center"/>
        <w:rPr>
          <w:rFonts w:eastAsia="Times New Roman" w:cs="Times New Roman"/>
          <w:b/>
          <w:bCs/>
          <w:sz w:val="27"/>
          <w:szCs w:val="27"/>
        </w:rPr>
      </w:pPr>
      <w:bookmarkStart w:id="27" w:name="chuong_4"/>
    </w:p>
    <w:p w14:paraId="55D50A82" w14:textId="0FE4E26A" w:rsidR="0091683A" w:rsidRPr="00EC6CCB" w:rsidRDefault="0091683A" w:rsidP="00AA45DB">
      <w:pPr>
        <w:shd w:val="clear" w:color="auto" w:fill="FFFFFF"/>
        <w:spacing w:after="0" w:line="234" w:lineRule="atLeast"/>
        <w:jc w:val="center"/>
        <w:rPr>
          <w:rFonts w:eastAsia="Times New Roman" w:cs="Times New Roman"/>
          <w:sz w:val="27"/>
          <w:szCs w:val="27"/>
        </w:rPr>
      </w:pPr>
      <w:r w:rsidRPr="00EC6CCB">
        <w:rPr>
          <w:rFonts w:eastAsia="Times New Roman" w:cs="Times New Roman"/>
          <w:b/>
          <w:bCs/>
          <w:sz w:val="27"/>
          <w:szCs w:val="27"/>
        </w:rPr>
        <w:t>Chương I</w:t>
      </w:r>
      <w:bookmarkEnd w:id="27"/>
      <w:r w:rsidR="000F32AF" w:rsidRPr="00EC6CCB">
        <w:rPr>
          <w:rFonts w:eastAsia="Times New Roman" w:cs="Times New Roman"/>
          <w:b/>
          <w:bCs/>
          <w:sz w:val="27"/>
          <w:szCs w:val="27"/>
        </w:rPr>
        <w:t>II</w:t>
      </w:r>
    </w:p>
    <w:p w14:paraId="69010C0B" w14:textId="77777777" w:rsidR="0091683A" w:rsidRPr="00EC6CCB" w:rsidRDefault="0091683A" w:rsidP="0091683A">
      <w:pPr>
        <w:shd w:val="clear" w:color="auto" w:fill="FFFFFF"/>
        <w:spacing w:after="0" w:line="234" w:lineRule="atLeast"/>
        <w:jc w:val="center"/>
        <w:rPr>
          <w:rFonts w:eastAsia="Times New Roman" w:cs="Times New Roman"/>
          <w:sz w:val="27"/>
          <w:szCs w:val="27"/>
        </w:rPr>
      </w:pPr>
      <w:bookmarkStart w:id="28" w:name="chuong_4_name"/>
      <w:r w:rsidRPr="00EC6CCB">
        <w:rPr>
          <w:rFonts w:eastAsia="Times New Roman" w:cs="Times New Roman"/>
          <w:b/>
          <w:bCs/>
          <w:sz w:val="27"/>
          <w:szCs w:val="27"/>
        </w:rPr>
        <w:t>ĐIỀU KHOẢN THI HÀNH</w:t>
      </w:r>
      <w:bookmarkEnd w:id="28"/>
    </w:p>
    <w:p w14:paraId="6837F4A2" w14:textId="3BF6562C" w:rsidR="0091683A" w:rsidRPr="00EC6CCB" w:rsidRDefault="0091683A" w:rsidP="00B97F7F">
      <w:pPr>
        <w:shd w:val="clear" w:color="auto" w:fill="FFFFFF"/>
        <w:spacing w:before="360" w:after="0" w:line="340" w:lineRule="exact"/>
        <w:ind w:firstLine="720"/>
        <w:rPr>
          <w:rFonts w:eastAsia="Times New Roman" w:cs="Times New Roman"/>
          <w:sz w:val="27"/>
          <w:szCs w:val="27"/>
        </w:rPr>
      </w:pPr>
      <w:bookmarkStart w:id="29" w:name="dieu_24"/>
      <w:r w:rsidRPr="00EC6CCB">
        <w:rPr>
          <w:rFonts w:eastAsia="Times New Roman" w:cs="Times New Roman"/>
          <w:b/>
          <w:bCs/>
          <w:sz w:val="27"/>
          <w:szCs w:val="27"/>
        </w:rPr>
        <w:t xml:space="preserve">Điều </w:t>
      </w:r>
      <w:r w:rsidR="002C24D4">
        <w:rPr>
          <w:rFonts w:eastAsia="Times New Roman" w:cs="Times New Roman"/>
          <w:b/>
          <w:bCs/>
          <w:sz w:val="27"/>
          <w:szCs w:val="27"/>
        </w:rPr>
        <w:t>19</w:t>
      </w:r>
      <w:r w:rsidRPr="00EC6CCB">
        <w:rPr>
          <w:rFonts w:eastAsia="Times New Roman" w:cs="Times New Roman"/>
          <w:b/>
          <w:bCs/>
          <w:sz w:val="27"/>
          <w:szCs w:val="27"/>
        </w:rPr>
        <w:t>. Tổ chức thực hiện</w:t>
      </w:r>
      <w:bookmarkEnd w:id="29"/>
    </w:p>
    <w:p w14:paraId="4E11F018" w14:textId="3159CDBC" w:rsidR="00393A6F" w:rsidRPr="00EC6CCB" w:rsidRDefault="00393A6F"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1. Thủ trưởng các Sở, ban, ngành, Chủ tịch Ủy ban nhân dân </w:t>
      </w:r>
      <w:r w:rsidR="00430EB4">
        <w:rPr>
          <w:rFonts w:eastAsia="Times New Roman" w:cs="Times New Roman"/>
          <w:sz w:val="27"/>
          <w:szCs w:val="27"/>
        </w:rPr>
        <w:t xml:space="preserve">cấp </w:t>
      </w:r>
      <w:r w:rsidR="002404CA" w:rsidRPr="00EC6CCB">
        <w:rPr>
          <w:rFonts w:eastAsia="Times New Roman" w:cs="Times New Roman"/>
          <w:sz w:val="27"/>
          <w:szCs w:val="27"/>
        </w:rPr>
        <w:t xml:space="preserve">xã </w:t>
      </w:r>
      <w:r w:rsidRPr="00EC6CCB">
        <w:rPr>
          <w:rFonts w:eastAsia="Times New Roman" w:cs="Times New Roman"/>
          <w:sz w:val="27"/>
          <w:szCs w:val="27"/>
        </w:rPr>
        <w:t>có trách nhiệm tổ chức triển khai thực hiện Quy chế này.</w:t>
      </w:r>
    </w:p>
    <w:p w14:paraId="45B0E79B" w14:textId="7E8F6EFB" w:rsidR="0091683A" w:rsidRPr="00EC6CCB" w:rsidRDefault="00393A6F"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lastRenderedPageBreak/>
        <w:t xml:space="preserve">2. Giao </w:t>
      </w:r>
      <w:r w:rsidR="0091683A" w:rsidRPr="00EC6CCB">
        <w:rPr>
          <w:rFonts w:eastAsia="Times New Roman" w:cs="Times New Roman"/>
          <w:sz w:val="27"/>
          <w:szCs w:val="27"/>
        </w:rPr>
        <w:t xml:space="preserve">Sở Công </w:t>
      </w:r>
      <w:r w:rsidR="00150F2D" w:rsidRPr="00EC6CCB">
        <w:rPr>
          <w:rFonts w:eastAsia="Times New Roman" w:cs="Times New Roman"/>
          <w:sz w:val="27"/>
          <w:szCs w:val="27"/>
        </w:rPr>
        <w:t>T</w:t>
      </w:r>
      <w:r w:rsidR="0091683A" w:rsidRPr="00EC6CCB">
        <w:rPr>
          <w:rFonts w:eastAsia="Times New Roman" w:cs="Times New Roman"/>
          <w:sz w:val="27"/>
          <w:szCs w:val="27"/>
        </w:rPr>
        <w:t xml:space="preserve">hương </w:t>
      </w:r>
      <w:r w:rsidR="00E07F8B" w:rsidRPr="00EC6CCB">
        <w:rPr>
          <w:rFonts w:eastAsia="Times New Roman" w:cs="Times New Roman"/>
          <w:sz w:val="27"/>
          <w:szCs w:val="27"/>
        </w:rPr>
        <w:t xml:space="preserve">làm cơ quan đầu mối </w:t>
      </w:r>
      <w:r w:rsidR="0091683A" w:rsidRPr="00EC6CCB">
        <w:rPr>
          <w:rFonts w:eastAsia="Times New Roman" w:cs="Times New Roman"/>
          <w:sz w:val="27"/>
          <w:szCs w:val="27"/>
        </w:rPr>
        <w:t xml:space="preserve">chủ trì, phối hợp với các cơ quan, tổ chức có liên quan tham mưu triển khai, tổ chức thực hiện và tổng hợp tình hình, kết quả </w:t>
      </w:r>
      <w:r w:rsidR="00A44ACF" w:rsidRPr="00EC6CCB">
        <w:rPr>
          <w:rFonts w:eastAsia="Times New Roman" w:cs="Times New Roman"/>
          <w:sz w:val="27"/>
          <w:szCs w:val="27"/>
        </w:rPr>
        <w:t xml:space="preserve">thực hiện Quy chế này, </w:t>
      </w:r>
      <w:r w:rsidR="0091683A" w:rsidRPr="00EC6CCB">
        <w:rPr>
          <w:rFonts w:eastAsia="Times New Roman" w:cs="Times New Roman"/>
          <w:sz w:val="27"/>
          <w:szCs w:val="27"/>
        </w:rPr>
        <w:t xml:space="preserve">báo cáo </w:t>
      </w:r>
      <w:r w:rsidR="008D50E3" w:rsidRPr="00EC6CCB">
        <w:rPr>
          <w:rFonts w:eastAsia="Times New Roman" w:cs="Times New Roman"/>
          <w:sz w:val="27"/>
          <w:szCs w:val="27"/>
        </w:rPr>
        <w:t>Uỷ ban nhân dân</w:t>
      </w:r>
      <w:r w:rsidR="0091683A" w:rsidRPr="00EC6CCB">
        <w:rPr>
          <w:rFonts w:eastAsia="Times New Roman" w:cs="Times New Roman"/>
          <w:sz w:val="27"/>
          <w:szCs w:val="27"/>
        </w:rPr>
        <w:t xml:space="preserve"> </w:t>
      </w:r>
      <w:r w:rsidR="00150F2D" w:rsidRPr="00EC6CCB">
        <w:rPr>
          <w:rFonts w:eastAsia="Times New Roman" w:cs="Times New Roman"/>
          <w:sz w:val="27"/>
          <w:szCs w:val="27"/>
        </w:rPr>
        <w:t xml:space="preserve">Thành phố </w:t>
      </w:r>
      <w:r w:rsidR="0091683A" w:rsidRPr="00EC6CCB">
        <w:rPr>
          <w:rFonts w:eastAsia="Times New Roman" w:cs="Times New Roman"/>
          <w:sz w:val="27"/>
          <w:szCs w:val="27"/>
        </w:rPr>
        <w:t>theo định kỳ hoặc đột xuất.</w:t>
      </w:r>
    </w:p>
    <w:p w14:paraId="3718598C" w14:textId="70A4DAEA" w:rsidR="0091683A" w:rsidRPr="00EC6CCB" w:rsidRDefault="0091683A" w:rsidP="00B97F7F">
      <w:pPr>
        <w:shd w:val="clear" w:color="auto" w:fill="FFFFFF"/>
        <w:spacing w:before="100" w:after="0" w:line="340" w:lineRule="exact"/>
        <w:ind w:firstLine="720"/>
        <w:rPr>
          <w:rFonts w:eastAsia="Times New Roman" w:cs="Times New Roman"/>
          <w:sz w:val="27"/>
          <w:szCs w:val="27"/>
        </w:rPr>
      </w:pPr>
      <w:bookmarkStart w:id="30" w:name="dieu_25"/>
      <w:r w:rsidRPr="00EC6CCB">
        <w:rPr>
          <w:rFonts w:eastAsia="Times New Roman" w:cs="Times New Roman"/>
          <w:b/>
          <w:bCs/>
          <w:sz w:val="27"/>
          <w:szCs w:val="27"/>
        </w:rPr>
        <w:t xml:space="preserve">Điều </w:t>
      </w:r>
      <w:r w:rsidR="00FB64AF">
        <w:rPr>
          <w:rFonts w:eastAsia="Times New Roman" w:cs="Times New Roman"/>
          <w:b/>
          <w:bCs/>
          <w:sz w:val="27"/>
          <w:szCs w:val="27"/>
        </w:rPr>
        <w:t>2</w:t>
      </w:r>
      <w:r w:rsidR="002C24D4">
        <w:rPr>
          <w:rFonts w:eastAsia="Times New Roman" w:cs="Times New Roman"/>
          <w:b/>
          <w:bCs/>
          <w:sz w:val="27"/>
          <w:szCs w:val="27"/>
        </w:rPr>
        <w:t>0</w:t>
      </w:r>
      <w:r w:rsidRPr="00EC6CCB">
        <w:rPr>
          <w:rFonts w:eastAsia="Times New Roman" w:cs="Times New Roman"/>
          <w:b/>
          <w:bCs/>
          <w:sz w:val="27"/>
          <w:szCs w:val="27"/>
        </w:rPr>
        <w:t xml:space="preserve">. </w:t>
      </w:r>
      <w:bookmarkStart w:id="31" w:name="dieu_26"/>
      <w:bookmarkEnd w:id="30"/>
      <w:r w:rsidRPr="00EC6CCB">
        <w:rPr>
          <w:rFonts w:eastAsia="Times New Roman" w:cs="Times New Roman"/>
          <w:b/>
          <w:bCs/>
          <w:sz w:val="27"/>
          <w:szCs w:val="27"/>
        </w:rPr>
        <w:t xml:space="preserve">Sửa đổi, bổ sung </w:t>
      </w:r>
      <w:r w:rsidR="007E7C8C" w:rsidRPr="00EC6CCB">
        <w:rPr>
          <w:rFonts w:eastAsia="Times New Roman" w:cs="Times New Roman"/>
          <w:b/>
          <w:bCs/>
          <w:sz w:val="27"/>
          <w:szCs w:val="27"/>
        </w:rPr>
        <w:t>Q</w:t>
      </w:r>
      <w:r w:rsidRPr="00EC6CCB">
        <w:rPr>
          <w:rFonts w:eastAsia="Times New Roman" w:cs="Times New Roman"/>
          <w:b/>
          <w:bCs/>
          <w:sz w:val="27"/>
          <w:szCs w:val="27"/>
        </w:rPr>
        <w:t>uy chế</w:t>
      </w:r>
      <w:bookmarkEnd w:id="31"/>
    </w:p>
    <w:p w14:paraId="3AB3E7DC" w14:textId="2C405F55" w:rsidR="00D630E6" w:rsidRPr="00EC6CCB" w:rsidRDefault="00BF0600" w:rsidP="00B97F7F">
      <w:pPr>
        <w:shd w:val="clear" w:color="auto" w:fill="FFFFFF"/>
        <w:spacing w:before="100" w:after="0" w:line="340" w:lineRule="exact"/>
        <w:ind w:firstLine="720"/>
        <w:rPr>
          <w:rFonts w:eastAsia="Times New Roman" w:cs="Times New Roman"/>
          <w:sz w:val="27"/>
          <w:szCs w:val="27"/>
        </w:rPr>
      </w:pPr>
      <w:r w:rsidRPr="00EC6CCB">
        <w:rPr>
          <w:rFonts w:eastAsia="Times New Roman" w:cs="Times New Roman"/>
          <w:sz w:val="27"/>
          <w:szCs w:val="27"/>
        </w:rPr>
        <w:t xml:space="preserve">1. </w:t>
      </w:r>
      <w:r w:rsidR="00D630E6" w:rsidRPr="00EC6CCB">
        <w:rPr>
          <w:rFonts w:eastAsia="Times New Roman" w:cs="Times New Roman"/>
          <w:sz w:val="27"/>
          <w:szCs w:val="27"/>
        </w:rPr>
        <w:t>Các văn bản quy phạm pháp luật dẫn chiếu trong Quy chế này khi được sửa đổi, bổ sung, thay thế thì nội dung dẫn chiếu trong Quy chế này cũng được điều chỉnh và thực hiện theo văn bản quy phạm pháp luật sửa đổi, bổ sung, thay thế.</w:t>
      </w:r>
    </w:p>
    <w:p w14:paraId="3C302428" w14:textId="44B83692" w:rsidR="0091683A" w:rsidRPr="00EC6CCB" w:rsidRDefault="00BF0600" w:rsidP="00B97F7F">
      <w:pPr>
        <w:shd w:val="clear" w:color="auto" w:fill="FFFFFF"/>
        <w:spacing w:before="100" w:after="0" w:line="340" w:lineRule="exact"/>
        <w:ind w:firstLine="720"/>
        <w:rPr>
          <w:rFonts w:eastAsia="Times New Roman" w:cs="Times New Roman"/>
          <w:szCs w:val="28"/>
        </w:rPr>
      </w:pPr>
      <w:r w:rsidRPr="00EC6CCB">
        <w:rPr>
          <w:rFonts w:eastAsia="Times New Roman" w:cs="Times New Roman"/>
          <w:sz w:val="27"/>
          <w:szCs w:val="27"/>
        </w:rPr>
        <w:t xml:space="preserve">2. </w:t>
      </w:r>
      <w:r w:rsidR="0091683A" w:rsidRPr="00EC6CCB">
        <w:rPr>
          <w:rFonts w:eastAsia="Times New Roman" w:cs="Times New Roman"/>
          <w:sz w:val="27"/>
          <w:szCs w:val="27"/>
        </w:rPr>
        <w:t>Trong quá trình thực hiện Quy chế này, nếu có nội dung không phù hợp với quy định của pháp luật hoặc không phù hợp với thực tế, các cơ quan, tổ chức, cá nhân ph</w:t>
      </w:r>
      <w:r w:rsidR="00985A59" w:rsidRPr="00EC6CCB">
        <w:rPr>
          <w:rFonts w:eastAsia="Times New Roman" w:cs="Times New Roman"/>
          <w:sz w:val="27"/>
          <w:szCs w:val="27"/>
        </w:rPr>
        <w:t>ản ánh bằng văn bản về Sở Công T</w:t>
      </w:r>
      <w:r w:rsidR="0091683A" w:rsidRPr="00EC6CCB">
        <w:rPr>
          <w:rFonts w:eastAsia="Times New Roman" w:cs="Times New Roman"/>
          <w:sz w:val="27"/>
          <w:szCs w:val="27"/>
        </w:rPr>
        <w:t xml:space="preserve">hương để tổng hợp, báo cáo </w:t>
      </w:r>
      <w:r w:rsidR="007601DD" w:rsidRPr="00EC6CCB">
        <w:rPr>
          <w:rFonts w:eastAsia="Times New Roman" w:cs="Times New Roman"/>
          <w:sz w:val="27"/>
          <w:szCs w:val="27"/>
        </w:rPr>
        <w:t xml:space="preserve">Uỷ ban nhân dân </w:t>
      </w:r>
      <w:r w:rsidR="0001697D" w:rsidRPr="00EC6CCB">
        <w:rPr>
          <w:rFonts w:eastAsia="Times New Roman" w:cs="Times New Roman"/>
          <w:sz w:val="27"/>
          <w:szCs w:val="27"/>
        </w:rPr>
        <w:t>T</w:t>
      </w:r>
      <w:r w:rsidR="00AA45DB" w:rsidRPr="00EC6CCB">
        <w:rPr>
          <w:rFonts w:eastAsia="Times New Roman" w:cs="Times New Roman"/>
          <w:sz w:val="27"/>
          <w:szCs w:val="27"/>
        </w:rPr>
        <w:t xml:space="preserve">hành phố </w:t>
      </w:r>
      <w:r w:rsidR="0091683A" w:rsidRPr="00EC6CCB">
        <w:rPr>
          <w:rFonts w:eastAsia="Times New Roman" w:cs="Times New Roman"/>
          <w:sz w:val="27"/>
          <w:szCs w:val="27"/>
        </w:rPr>
        <w:t>sửa đổi, bổ sung cho phù hợp./.</w:t>
      </w:r>
    </w:p>
    <w:p w14:paraId="1DE7E0E9" w14:textId="70773BB1" w:rsidR="00093724" w:rsidRPr="00EC6CCB" w:rsidRDefault="00093724" w:rsidP="00B97F7F">
      <w:pPr>
        <w:widowControl w:val="0"/>
        <w:spacing w:line="340" w:lineRule="exact"/>
        <w:rPr>
          <w:rFonts w:cs="Times New Roman"/>
          <w:szCs w:val="28"/>
        </w:rPr>
      </w:pPr>
    </w:p>
    <w:p w14:paraId="2939F1C2" w14:textId="26BAADB2" w:rsidR="001C1864" w:rsidRPr="00EC6CCB" w:rsidRDefault="001C1864" w:rsidP="00B97F7F">
      <w:pPr>
        <w:widowControl w:val="0"/>
        <w:spacing w:line="340" w:lineRule="exact"/>
        <w:rPr>
          <w:rFonts w:cs="Times New Roman"/>
          <w:szCs w:val="28"/>
        </w:rPr>
      </w:pPr>
    </w:p>
    <w:p w14:paraId="62A65C0E" w14:textId="52870766" w:rsidR="001C1864" w:rsidRPr="00EC6CCB" w:rsidRDefault="001C1864" w:rsidP="00B97F7F">
      <w:pPr>
        <w:widowControl w:val="0"/>
        <w:spacing w:line="340" w:lineRule="exact"/>
        <w:rPr>
          <w:rFonts w:cs="Times New Roman"/>
          <w:szCs w:val="28"/>
        </w:rPr>
      </w:pPr>
    </w:p>
    <w:p w14:paraId="2133C5B9" w14:textId="1314D64D" w:rsidR="001C1864" w:rsidRPr="00EC6CCB" w:rsidRDefault="001C1864" w:rsidP="00B97F7F">
      <w:pPr>
        <w:widowControl w:val="0"/>
        <w:spacing w:line="340" w:lineRule="exact"/>
        <w:rPr>
          <w:rFonts w:cs="Times New Roman"/>
          <w:szCs w:val="28"/>
        </w:rPr>
      </w:pPr>
    </w:p>
    <w:p w14:paraId="216DFCA6" w14:textId="1421990D" w:rsidR="001C1864" w:rsidRPr="00EC6CCB" w:rsidRDefault="001C1864" w:rsidP="00B97F7F">
      <w:pPr>
        <w:widowControl w:val="0"/>
        <w:spacing w:line="340" w:lineRule="exact"/>
        <w:rPr>
          <w:rFonts w:cs="Times New Roman"/>
          <w:szCs w:val="28"/>
        </w:rPr>
      </w:pPr>
    </w:p>
    <w:p w14:paraId="67F946E3" w14:textId="71BD73D5" w:rsidR="001C1864" w:rsidRPr="00EC6CCB" w:rsidRDefault="001C1864" w:rsidP="00B97F7F">
      <w:pPr>
        <w:widowControl w:val="0"/>
        <w:spacing w:line="340" w:lineRule="exact"/>
        <w:rPr>
          <w:rFonts w:cs="Times New Roman"/>
          <w:szCs w:val="28"/>
        </w:rPr>
      </w:pPr>
    </w:p>
    <w:p w14:paraId="0C11B847" w14:textId="35B5DF01" w:rsidR="001C1864" w:rsidRPr="00EC6CCB" w:rsidRDefault="001C1864" w:rsidP="00C947BC">
      <w:pPr>
        <w:widowControl w:val="0"/>
        <w:rPr>
          <w:rFonts w:cs="Times New Roman"/>
          <w:szCs w:val="28"/>
        </w:rPr>
      </w:pPr>
    </w:p>
    <w:sectPr w:rsidR="001C1864" w:rsidRPr="00EC6CCB" w:rsidSect="00B846B0">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930ED" w14:textId="77777777" w:rsidR="00F97F86" w:rsidRDefault="00F97F86" w:rsidP="00BD5155">
      <w:pPr>
        <w:spacing w:after="0" w:line="240" w:lineRule="auto"/>
      </w:pPr>
      <w:r>
        <w:separator/>
      </w:r>
    </w:p>
  </w:endnote>
  <w:endnote w:type="continuationSeparator" w:id="0">
    <w:p w14:paraId="7A6E2A44" w14:textId="77777777" w:rsidR="00F97F86" w:rsidRDefault="00F97F86" w:rsidP="00BD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FB3D9" w14:textId="77777777" w:rsidR="00F97F86" w:rsidRDefault="00F97F86" w:rsidP="00BD5155">
      <w:pPr>
        <w:spacing w:after="0" w:line="240" w:lineRule="auto"/>
      </w:pPr>
      <w:r>
        <w:separator/>
      </w:r>
    </w:p>
  </w:footnote>
  <w:footnote w:type="continuationSeparator" w:id="0">
    <w:p w14:paraId="70B156CB" w14:textId="77777777" w:rsidR="00F97F86" w:rsidRDefault="00F97F86" w:rsidP="00BD5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505814677"/>
      <w:docPartObj>
        <w:docPartGallery w:val="Page Numbers (Top of Page)"/>
        <w:docPartUnique/>
      </w:docPartObj>
    </w:sdtPr>
    <w:sdtEndPr>
      <w:rPr>
        <w:noProof/>
      </w:rPr>
    </w:sdtEndPr>
    <w:sdtContent>
      <w:p w14:paraId="764CC34F" w14:textId="3DD7032D" w:rsidR="00C7726C" w:rsidRPr="00BD5155" w:rsidRDefault="00C7726C">
        <w:pPr>
          <w:pStyle w:val="Header"/>
          <w:jc w:val="center"/>
          <w:rPr>
            <w:sz w:val="22"/>
          </w:rPr>
        </w:pPr>
        <w:r w:rsidRPr="00BD5155">
          <w:rPr>
            <w:sz w:val="22"/>
          </w:rPr>
          <w:fldChar w:fldCharType="begin"/>
        </w:r>
        <w:r w:rsidRPr="00BD5155">
          <w:rPr>
            <w:sz w:val="22"/>
          </w:rPr>
          <w:instrText xml:space="preserve"> PAGE   \* MERGEFORMAT </w:instrText>
        </w:r>
        <w:r w:rsidRPr="00BD5155">
          <w:rPr>
            <w:sz w:val="22"/>
          </w:rPr>
          <w:fldChar w:fldCharType="separate"/>
        </w:r>
        <w:r w:rsidR="00692F42">
          <w:rPr>
            <w:noProof/>
            <w:sz w:val="22"/>
          </w:rPr>
          <w:t>11</w:t>
        </w:r>
        <w:r w:rsidRPr="00BD5155">
          <w:rPr>
            <w:noProof/>
            <w:sz w:val="22"/>
          </w:rPr>
          <w:fldChar w:fldCharType="end"/>
        </w:r>
      </w:p>
    </w:sdtContent>
  </w:sdt>
  <w:p w14:paraId="3BF4E3E0" w14:textId="77777777" w:rsidR="00C7726C" w:rsidRDefault="00C772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6611"/>
    <w:multiLevelType w:val="hybridMultilevel"/>
    <w:tmpl w:val="12C2FFD8"/>
    <w:lvl w:ilvl="0" w:tplc="1B08894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17CD3CB6"/>
    <w:multiLevelType w:val="hybridMultilevel"/>
    <w:tmpl w:val="FCDC1C1E"/>
    <w:lvl w:ilvl="0" w:tplc="9B3CD5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43AE6"/>
    <w:multiLevelType w:val="hybridMultilevel"/>
    <w:tmpl w:val="FFE2486E"/>
    <w:lvl w:ilvl="0" w:tplc="CC08F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B143E8"/>
    <w:multiLevelType w:val="hybridMultilevel"/>
    <w:tmpl w:val="BDEED104"/>
    <w:lvl w:ilvl="0" w:tplc="A024EB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2A10609F"/>
    <w:multiLevelType w:val="hybridMultilevel"/>
    <w:tmpl w:val="FC68E4E8"/>
    <w:lvl w:ilvl="0" w:tplc="4776E8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3CC5FE0"/>
    <w:multiLevelType w:val="hybridMultilevel"/>
    <w:tmpl w:val="3E8CEBE0"/>
    <w:lvl w:ilvl="0" w:tplc="296461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F3E77E3"/>
    <w:multiLevelType w:val="hybridMultilevel"/>
    <w:tmpl w:val="85129322"/>
    <w:lvl w:ilvl="0" w:tplc="4628CB58">
      <w:start w:val="1"/>
      <w:numFmt w:val="decimal"/>
      <w:lvlText w:val="%1."/>
      <w:lvlJc w:val="left"/>
      <w:pPr>
        <w:ind w:left="5747" w:hanging="360"/>
      </w:pPr>
      <w:rPr>
        <w:rFonts w:hint="default"/>
      </w:rPr>
    </w:lvl>
    <w:lvl w:ilvl="1" w:tplc="04090019" w:tentative="1">
      <w:start w:val="1"/>
      <w:numFmt w:val="lowerLetter"/>
      <w:lvlText w:val="%2."/>
      <w:lvlJc w:val="left"/>
      <w:pPr>
        <w:ind w:left="6467" w:hanging="360"/>
      </w:pPr>
    </w:lvl>
    <w:lvl w:ilvl="2" w:tplc="0409001B" w:tentative="1">
      <w:start w:val="1"/>
      <w:numFmt w:val="lowerRoman"/>
      <w:lvlText w:val="%3."/>
      <w:lvlJc w:val="right"/>
      <w:pPr>
        <w:ind w:left="7187" w:hanging="180"/>
      </w:pPr>
    </w:lvl>
    <w:lvl w:ilvl="3" w:tplc="0409000F" w:tentative="1">
      <w:start w:val="1"/>
      <w:numFmt w:val="decimal"/>
      <w:lvlText w:val="%4."/>
      <w:lvlJc w:val="left"/>
      <w:pPr>
        <w:ind w:left="7907" w:hanging="360"/>
      </w:pPr>
    </w:lvl>
    <w:lvl w:ilvl="4" w:tplc="04090019" w:tentative="1">
      <w:start w:val="1"/>
      <w:numFmt w:val="lowerLetter"/>
      <w:lvlText w:val="%5."/>
      <w:lvlJc w:val="left"/>
      <w:pPr>
        <w:ind w:left="8627" w:hanging="360"/>
      </w:pPr>
    </w:lvl>
    <w:lvl w:ilvl="5" w:tplc="0409001B" w:tentative="1">
      <w:start w:val="1"/>
      <w:numFmt w:val="lowerRoman"/>
      <w:lvlText w:val="%6."/>
      <w:lvlJc w:val="right"/>
      <w:pPr>
        <w:ind w:left="9347" w:hanging="180"/>
      </w:pPr>
    </w:lvl>
    <w:lvl w:ilvl="6" w:tplc="0409000F" w:tentative="1">
      <w:start w:val="1"/>
      <w:numFmt w:val="decimal"/>
      <w:lvlText w:val="%7."/>
      <w:lvlJc w:val="left"/>
      <w:pPr>
        <w:ind w:left="10067" w:hanging="360"/>
      </w:pPr>
    </w:lvl>
    <w:lvl w:ilvl="7" w:tplc="04090019" w:tentative="1">
      <w:start w:val="1"/>
      <w:numFmt w:val="lowerLetter"/>
      <w:lvlText w:val="%8."/>
      <w:lvlJc w:val="left"/>
      <w:pPr>
        <w:ind w:left="10787" w:hanging="360"/>
      </w:pPr>
    </w:lvl>
    <w:lvl w:ilvl="8" w:tplc="0409001B" w:tentative="1">
      <w:start w:val="1"/>
      <w:numFmt w:val="lowerRoman"/>
      <w:lvlText w:val="%9."/>
      <w:lvlJc w:val="right"/>
      <w:pPr>
        <w:ind w:left="11507" w:hanging="180"/>
      </w:pPr>
    </w:lvl>
  </w:abstractNum>
  <w:abstractNum w:abstractNumId="7" w15:restartNumberingAfterBreak="0">
    <w:nsid w:val="477F1483"/>
    <w:multiLevelType w:val="hybridMultilevel"/>
    <w:tmpl w:val="9CDAD66A"/>
    <w:lvl w:ilvl="0" w:tplc="C674F11E">
      <w:start w:val="1"/>
      <w:numFmt w:val="decimal"/>
      <w:lvlText w:val="%1."/>
      <w:lvlJc w:val="left"/>
      <w:pPr>
        <w:ind w:left="1080" w:hanging="360"/>
      </w:pPr>
      <w:rPr>
        <w:rFonts w:ascii="Times New Roman" w:eastAsia="Times New Roman" w:hAnsi="Times New Roman" w:cs="Times New Roman" w:hint="default"/>
        <w:b/>
        <w:sz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56595B67"/>
    <w:multiLevelType w:val="hybridMultilevel"/>
    <w:tmpl w:val="2CD09580"/>
    <w:lvl w:ilvl="0" w:tplc="1B4A3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106725"/>
    <w:multiLevelType w:val="hybridMultilevel"/>
    <w:tmpl w:val="95E4CCDC"/>
    <w:lvl w:ilvl="0" w:tplc="16C875A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6014271A"/>
    <w:multiLevelType w:val="hybridMultilevel"/>
    <w:tmpl w:val="DFF2EF4E"/>
    <w:lvl w:ilvl="0" w:tplc="1DA83CDA">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67086AF4"/>
    <w:multiLevelType w:val="hybridMultilevel"/>
    <w:tmpl w:val="7332C0B8"/>
    <w:lvl w:ilvl="0" w:tplc="0B8E96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9"/>
  </w:num>
  <w:num w:numId="2">
    <w:abstractNumId w:val="11"/>
  </w:num>
  <w:num w:numId="3">
    <w:abstractNumId w:val="10"/>
  </w:num>
  <w:num w:numId="4">
    <w:abstractNumId w:val="5"/>
  </w:num>
  <w:num w:numId="5">
    <w:abstractNumId w:val="4"/>
  </w:num>
  <w:num w:numId="6">
    <w:abstractNumId w:val="0"/>
  </w:num>
  <w:num w:numId="7">
    <w:abstractNumId w:val="7"/>
  </w:num>
  <w:num w:numId="8">
    <w:abstractNumId w:val="8"/>
  </w:num>
  <w:num w:numId="9">
    <w:abstractNumId w:val="1"/>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3A"/>
    <w:rsid w:val="00003A68"/>
    <w:rsid w:val="00010074"/>
    <w:rsid w:val="00011C7C"/>
    <w:rsid w:val="0001697D"/>
    <w:rsid w:val="00024C2C"/>
    <w:rsid w:val="000319AA"/>
    <w:rsid w:val="0006341A"/>
    <w:rsid w:val="0006463E"/>
    <w:rsid w:val="00066623"/>
    <w:rsid w:val="00067C41"/>
    <w:rsid w:val="00073AD8"/>
    <w:rsid w:val="00083CE1"/>
    <w:rsid w:val="0008444C"/>
    <w:rsid w:val="00086FEE"/>
    <w:rsid w:val="00093724"/>
    <w:rsid w:val="000A3D0F"/>
    <w:rsid w:val="000A5122"/>
    <w:rsid w:val="000B0F28"/>
    <w:rsid w:val="000B0F9F"/>
    <w:rsid w:val="000B46E7"/>
    <w:rsid w:val="000B726C"/>
    <w:rsid w:val="000C3013"/>
    <w:rsid w:val="000C3320"/>
    <w:rsid w:val="000D01D4"/>
    <w:rsid w:val="000D7777"/>
    <w:rsid w:val="000E2739"/>
    <w:rsid w:val="000E4EE1"/>
    <w:rsid w:val="000E67FA"/>
    <w:rsid w:val="000F1280"/>
    <w:rsid w:val="000F32AF"/>
    <w:rsid w:val="000F4BE0"/>
    <w:rsid w:val="000F772A"/>
    <w:rsid w:val="00107AB2"/>
    <w:rsid w:val="00110421"/>
    <w:rsid w:val="00121583"/>
    <w:rsid w:val="00126188"/>
    <w:rsid w:val="00131634"/>
    <w:rsid w:val="00137D8B"/>
    <w:rsid w:val="00141CDF"/>
    <w:rsid w:val="00146C6E"/>
    <w:rsid w:val="00150F2D"/>
    <w:rsid w:val="0016624D"/>
    <w:rsid w:val="00190A9C"/>
    <w:rsid w:val="00190CE8"/>
    <w:rsid w:val="00193420"/>
    <w:rsid w:val="00194E2D"/>
    <w:rsid w:val="001970D7"/>
    <w:rsid w:val="001A31C9"/>
    <w:rsid w:val="001A351D"/>
    <w:rsid w:val="001B696C"/>
    <w:rsid w:val="001C1864"/>
    <w:rsid w:val="001C1870"/>
    <w:rsid w:val="001C27AF"/>
    <w:rsid w:val="001D16FC"/>
    <w:rsid w:val="001D30A3"/>
    <w:rsid w:val="001D67CA"/>
    <w:rsid w:val="001E07BB"/>
    <w:rsid w:val="001E0FF0"/>
    <w:rsid w:val="001E348E"/>
    <w:rsid w:val="001E6508"/>
    <w:rsid w:val="001F4207"/>
    <w:rsid w:val="001F612B"/>
    <w:rsid w:val="00201393"/>
    <w:rsid w:val="00206250"/>
    <w:rsid w:val="00207D4A"/>
    <w:rsid w:val="00210B55"/>
    <w:rsid w:val="00214702"/>
    <w:rsid w:val="002205E9"/>
    <w:rsid w:val="002225EF"/>
    <w:rsid w:val="00234BBA"/>
    <w:rsid w:val="002358AB"/>
    <w:rsid w:val="002404CA"/>
    <w:rsid w:val="00242D58"/>
    <w:rsid w:val="00262F8E"/>
    <w:rsid w:val="00280DF4"/>
    <w:rsid w:val="00285285"/>
    <w:rsid w:val="00285B6B"/>
    <w:rsid w:val="0029089A"/>
    <w:rsid w:val="0029192A"/>
    <w:rsid w:val="002A7FC0"/>
    <w:rsid w:val="002B065D"/>
    <w:rsid w:val="002B701B"/>
    <w:rsid w:val="002C24D4"/>
    <w:rsid w:val="002C785E"/>
    <w:rsid w:val="002D5E81"/>
    <w:rsid w:val="002E2DB1"/>
    <w:rsid w:val="00303308"/>
    <w:rsid w:val="00306841"/>
    <w:rsid w:val="00315D01"/>
    <w:rsid w:val="003169F0"/>
    <w:rsid w:val="00325FB3"/>
    <w:rsid w:val="00330362"/>
    <w:rsid w:val="0033132E"/>
    <w:rsid w:val="0034315B"/>
    <w:rsid w:val="0034467C"/>
    <w:rsid w:val="00345E75"/>
    <w:rsid w:val="00355199"/>
    <w:rsid w:val="00355CD7"/>
    <w:rsid w:val="00357E61"/>
    <w:rsid w:val="003614FC"/>
    <w:rsid w:val="00371F3A"/>
    <w:rsid w:val="00386F2A"/>
    <w:rsid w:val="00393A6F"/>
    <w:rsid w:val="00396D6C"/>
    <w:rsid w:val="00396EF3"/>
    <w:rsid w:val="003A6AF5"/>
    <w:rsid w:val="003A70B0"/>
    <w:rsid w:val="003B014D"/>
    <w:rsid w:val="003B17C8"/>
    <w:rsid w:val="003C0148"/>
    <w:rsid w:val="003C746C"/>
    <w:rsid w:val="003D2695"/>
    <w:rsid w:val="003D2D1A"/>
    <w:rsid w:val="003D72DE"/>
    <w:rsid w:val="003E39AF"/>
    <w:rsid w:val="003E7CC3"/>
    <w:rsid w:val="003F4DCF"/>
    <w:rsid w:val="004019F6"/>
    <w:rsid w:val="004032AA"/>
    <w:rsid w:val="00405D20"/>
    <w:rsid w:val="004127E4"/>
    <w:rsid w:val="004201EC"/>
    <w:rsid w:val="00425169"/>
    <w:rsid w:val="0042611F"/>
    <w:rsid w:val="00430EB4"/>
    <w:rsid w:val="0043154A"/>
    <w:rsid w:val="00436BAD"/>
    <w:rsid w:val="00440500"/>
    <w:rsid w:val="00442E3C"/>
    <w:rsid w:val="0044721C"/>
    <w:rsid w:val="00451857"/>
    <w:rsid w:val="004600BA"/>
    <w:rsid w:val="004642F4"/>
    <w:rsid w:val="004667DE"/>
    <w:rsid w:val="004709E3"/>
    <w:rsid w:val="0047139C"/>
    <w:rsid w:val="00471D68"/>
    <w:rsid w:val="00473AD7"/>
    <w:rsid w:val="00480495"/>
    <w:rsid w:val="004812A2"/>
    <w:rsid w:val="004834B7"/>
    <w:rsid w:val="004879B0"/>
    <w:rsid w:val="00487FB1"/>
    <w:rsid w:val="00496978"/>
    <w:rsid w:val="00497591"/>
    <w:rsid w:val="004A1439"/>
    <w:rsid w:val="004A202E"/>
    <w:rsid w:val="004A3583"/>
    <w:rsid w:val="004B3004"/>
    <w:rsid w:val="004B390F"/>
    <w:rsid w:val="004C2840"/>
    <w:rsid w:val="004C31A3"/>
    <w:rsid w:val="004C6C9E"/>
    <w:rsid w:val="004D7BCB"/>
    <w:rsid w:val="004E1E7F"/>
    <w:rsid w:val="004E6246"/>
    <w:rsid w:val="004F574C"/>
    <w:rsid w:val="004F7FDA"/>
    <w:rsid w:val="00501F68"/>
    <w:rsid w:val="005025DB"/>
    <w:rsid w:val="00516AA8"/>
    <w:rsid w:val="00516EDB"/>
    <w:rsid w:val="0051799C"/>
    <w:rsid w:val="00520511"/>
    <w:rsid w:val="00521D41"/>
    <w:rsid w:val="00525202"/>
    <w:rsid w:val="00533890"/>
    <w:rsid w:val="00540431"/>
    <w:rsid w:val="0054049E"/>
    <w:rsid w:val="005475C6"/>
    <w:rsid w:val="00551C95"/>
    <w:rsid w:val="00557CB9"/>
    <w:rsid w:val="00562072"/>
    <w:rsid w:val="0056485F"/>
    <w:rsid w:val="005662FB"/>
    <w:rsid w:val="005742A5"/>
    <w:rsid w:val="00577B17"/>
    <w:rsid w:val="00581A57"/>
    <w:rsid w:val="00590FB7"/>
    <w:rsid w:val="00593115"/>
    <w:rsid w:val="0059351C"/>
    <w:rsid w:val="00596498"/>
    <w:rsid w:val="005B153A"/>
    <w:rsid w:val="005B35AD"/>
    <w:rsid w:val="005C0DF2"/>
    <w:rsid w:val="005C2B0F"/>
    <w:rsid w:val="005D541E"/>
    <w:rsid w:val="005D7055"/>
    <w:rsid w:val="005E10A5"/>
    <w:rsid w:val="005E653E"/>
    <w:rsid w:val="005E6EE5"/>
    <w:rsid w:val="005F036A"/>
    <w:rsid w:val="005F51B1"/>
    <w:rsid w:val="006024EC"/>
    <w:rsid w:val="00602B3C"/>
    <w:rsid w:val="0060759A"/>
    <w:rsid w:val="006112DB"/>
    <w:rsid w:val="00614A44"/>
    <w:rsid w:val="00615190"/>
    <w:rsid w:val="0061765B"/>
    <w:rsid w:val="00622A98"/>
    <w:rsid w:val="00627861"/>
    <w:rsid w:val="00634313"/>
    <w:rsid w:val="00642360"/>
    <w:rsid w:val="006429B0"/>
    <w:rsid w:val="006541A3"/>
    <w:rsid w:val="0065471A"/>
    <w:rsid w:val="00661B0E"/>
    <w:rsid w:val="00664B4E"/>
    <w:rsid w:val="00670492"/>
    <w:rsid w:val="006730D3"/>
    <w:rsid w:val="00673BEB"/>
    <w:rsid w:val="00675DA4"/>
    <w:rsid w:val="00682201"/>
    <w:rsid w:val="00683556"/>
    <w:rsid w:val="00684E37"/>
    <w:rsid w:val="0068615A"/>
    <w:rsid w:val="00686F45"/>
    <w:rsid w:val="00690195"/>
    <w:rsid w:val="00692F42"/>
    <w:rsid w:val="00695C05"/>
    <w:rsid w:val="00696967"/>
    <w:rsid w:val="006A4B70"/>
    <w:rsid w:val="006A58D8"/>
    <w:rsid w:val="006A6CA5"/>
    <w:rsid w:val="006A6F5C"/>
    <w:rsid w:val="006B67FA"/>
    <w:rsid w:val="006C1425"/>
    <w:rsid w:val="006C791B"/>
    <w:rsid w:val="006D0F36"/>
    <w:rsid w:val="006D2A9C"/>
    <w:rsid w:val="006D3B25"/>
    <w:rsid w:val="006D3D02"/>
    <w:rsid w:val="006D5D12"/>
    <w:rsid w:val="006E2A89"/>
    <w:rsid w:val="006E48A0"/>
    <w:rsid w:val="006E5A38"/>
    <w:rsid w:val="006F44AF"/>
    <w:rsid w:val="0070049D"/>
    <w:rsid w:val="007212DA"/>
    <w:rsid w:val="0072484A"/>
    <w:rsid w:val="00732EAC"/>
    <w:rsid w:val="00735FBB"/>
    <w:rsid w:val="00740268"/>
    <w:rsid w:val="00741AEC"/>
    <w:rsid w:val="00742A4D"/>
    <w:rsid w:val="007447F2"/>
    <w:rsid w:val="007601DD"/>
    <w:rsid w:val="00767A87"/>
    <w:rsid w:val="0077098B"/>
    <w:rsid w:val="00775AC7"/>
    <w:rsid w:val="00776667"/>
    <w:rsid w:val="00780512"/>
    <w:rsid w:val="007816B4"/>
    <w:rsid w:val="00782A99"/>
    <w:rsid w:val="0078624F"/>
    <w:rsid w:val="00790D58"/>
    <w:rsid w:val="00790EB2"/>
    <w:rsid w:val="0079601A"/>
    <w:rsid w:val="007A53D6"/>
    <w:rsid w:val="007A5690"/>
    <w:rsid w:val="007A7A76"/>
    <w:rsid w:val="007B5F45"/>
    <w:rsid w:val="007C1540"/>
    <w:rsid w:val="007C2E1B"/>
    <w:rsid w:val="007C3256"/>
    <w:rsid w:val="007D131C"/>
    <w:rsid w:val="007E5152"/>
    <w:rsid w:val="007E758D"/>
    <w:rsid w:val="007E7C8C"/>
    <w:rsid w:val="007F1267"/>
    <w:rsid w:val="007F3EB8"/>
    <w:rsid w:val="007F74C5"/>
    <w:rsid w:val="007F7EF0"/>
    <w:rsid w:val="00801C4A"/>
    <w:rsid w:val="00805B37"/>
    <w:rsid w:val="00806CC9"/>
    <w:rsid w:val="00806D65"/>
    <w:rsid w:val="00816D53"/>
    <w:rsid w:val="008222BA"/>
    <w:rsid w:val="00822A85"/>
    <w:rsid w:val="00833123"/>
    <w:rsid w:val="00836C42"/>
    <w:rsid w:val="00844469"/>
    <w:rsid w:val="0084501E"/>
    <w:rsid w:val="008456EF"/>
    <w:rsid w:val="008473ED"/>
    <w:rsid w:val="00850E36"/>
    <w:rsid w:val="00851D97"/>
    <w:rsid w:val="00857555"/>
    <w:rsid w:val="00857D28"/>
    <w:rsid w:val="00864219"/>
    <w:rsid w:val="0086570F"/>
    <w:rsid w:val="0087001E"/>
    <w:rsid w:val="008710C0"/>
    <w:rsid w:val="00873FCB"/>
    <w:rsid w:val="008806F9"/>
    <w:rsid w:val="008809CA"/>
    <w:rsid w:val="00881563"/>
    <w:rsid w:val="00884446"/>
    <w:rsid w:val="00895A2B"/>
    <w:rsid w:val="008A2A79"/>
    <w:rsid w:val="008A3914"/>
    <w:rsid w:val="008B1DA2"/>
    <w:rsid w:val="008B5BEB"/>
    <w:rsid w:val="008B68F1"/>
    <w:rsid w:val="008C1BDB"/>
    <w:rsid w:val="008C1FBC"/>
    <w:rsid w:val="008C471C"/>
    <w:rsid w:val="008D0D4D"/>
    <w:rsid w:val="008D50E3"/>
    <w:rsid w:val="008E00D1"/>
    <w:rsid w:val="008E1154"/>
    <w:rsid w:val="008E57DD"/>
    <w:rsid w:val="008E61B3"/>
    <w:rsid w:val="008F2360"/>
    <w:rsid w:val="00901B01"/>
    <w:rsid w:val="00903DAE"/>
    <w:rsid w:val="00905D5B"/>
    <w:rsid w:val="009140B5"/>
    <w:rsid w:val="0091683A"/>
    <w:rsid w:val="00917A5C"/>
    <w:rsid w:val="00926038"/>
    <w:rsid w:val="00930C41"/>
    <w:rsid w:val="00932A12"/>
    <w:rsid w:val="00936647"/>
    <w:rsid w:val="009370EE"/>
    <w:rsid w:val="00942731"/>
    <w:rsid w:val="009465BD"/>
    <w:rsid w:val="00951D37"/>
    <w:rsid w:val="0095275F"/>
    <w:rsid w:val="00952D5E"/>
    <w:rsid w:val="009601A6"/>
    <w:rsid w:val="009619C4"/>
    <w:rsid w:val="009648FE"/>
    <w:rsid w:val="00964CE5"/>
    <w:rsid w:val="00966029"/>
    <w:rsid w:val="00985037"/>
    <w:rsid w:val="00985A59"/>
    <w:rsid w:val="009A2053"/>
    <w:rsid w:val="009A723F"/>
    <w:rsid w:val="009B122C"/>
    <w:rsid w:val="009C78E2"/>
    <w:rsid w:val="009C7D35"/>
    <w:rsid w:val="009D43F8"/>
    <w:rsid w:val="009D5201"/>
    <w:rsid w:val="009E56A1"/>
    <w:rsid w:val="009F006B"/>
    <w:rsid w:val="009F2A22"/>
    <w:rsid w:val="009F7768"/>
    <w:rsid w:val="00A0248B"/>
    <w:rsid w:val="00A04105"/>
    <w:rsid w:val="00A04769"/>
    <w:rsid w:val="00A0620E"/>
    <w:rsid w:val="00A07A6D"/>
    <w:rsid w:val="00A10B12"/>
    <w:rsid w:val="00A11AF2"/>
    <w:rsid w:val="00A2255D"/>
    <w:rsid w:val="00A3499C"/>
    <w:rsid w:val="00A35201"/>
    <w:rsid w:val="00A41CBD"/>
    <w:rsid w:val="00A44ACF"/>
    <w:rsid w:val="00A44D75"/>
    <w:rsid w:val="00A47715"/>
    <w:rsid w:val="00A55702"/>
    <w:rsid w:val="00A55FEA"/>
    <w:rsid w:val="00A60C1D"/>
    <w:rsid w:val="00A62868"/>
    <w:rsid w:val="00A66CA8"/>
    <w:rsid w:val="00A733DB"/>
    <w:rsid w:val="00A77DD8"/>
    <w:rsid w:val="00A82690"/>
    <w:rsid w:val="00A87901"/>
    <w:rsid w:val="00A95EF1"/>
    <w:rsid w:val="00AA45DB"/>
    <w:rsid w:val="00AA5708"/>
    <w:rsid w:val="00AA62EC"/>
    <w:rsid w:val="00AB118E"/>
    <w:rsid w:val="00AC10DC"/>
    <w:rsid w:val="00AC1937"/>
    <w:rsid w:val="00AC34F2"/>
    <w:rsid w:val="00AC38CC"/>
    <w:rsid w:val="00AC3EE2"/>
    <w:rsid w:val="00AD01CD"/>
    <w:rsid w:val="00AE04AF"/>
    <w:rsid w:val="00AE0FC8"/>
    <w:rsid w:val="00AE4852"/>
    <w:rsid w:val="00AE4ED7"/>
    <w:rsid w:val="00AE79E8"/>
    <w:rsid w:val="00AF390B"/>
    <w:rsid w:val="00AF429C"/>
    <w:rsid w:val="00AF539E"/>
    <w:rsid w:val="00AF76EF"/>
    <w:rsid w:val="00B02EEF"/>
    <w:rsid w:val="00B03D8E"/>
    <w:rsid w:val="00B07A5F"/>
    <w:rsid w:val="00B13D64"/>
    <w:rsid w:val="00B17B62"/>
    <w:rsid w:val="00B20349"/>
    <w:rsid w:val="00B21D0F"/>
    <w:rsid w:val="00B318E1"/>
    <w:rsid w:val="00B371BF"/>
    <w:rsid w:val="00B43C08"/>
    <w:rsid w:val="00B44CA7"/>
    <w:rsid w:val="00B45E40"/>
    <w:rsid w:val="00B46C49"/>
    <w:rsid w:val="00B61D1D"/>
    <w:rsid w:val="00B61E5A"/>
    <w:rsid w:val="00B6276D"/>
    <w:rsid w:val="00B74395"/>
    <w:rsid w:val="00B748F1"/>
    <w:rsid w:val="00B846B0"/>
    <w:rsid w:val="00B84B4D"/>
    <w:rsid w:val="00B84D63"/>
    <w:rsid w:val="00B85E06"/>
    <w:rsid w:val="00B903B5"/>
    <w:rsid w:val="00B96328"/>
    <w:rsid w:val="00B9783D"/>
    <w:rsid w:val="00B97F7F"/>
    <w:rsid w:val="00BA207F"/>
    <w:rsid w:val="00BA4E2E"/>
    <w:rsid w:val="00BA56A0"/>
    <w:rsid w:val="00BA60F1"/>
    <w:rsid w:val="00BA6D1D"/>
    <w:rsid w:val="00BA744E"/>
    <w:rsid w:val="00BC0177"/>
    <w:rsid w:val="00BC1E7A"/>
    <w:rsid w:val="00BC2D72"/>
    <w:rsid w:val="00BC4565"/>
    <w:rsid w:val="00BD0DEE"/>
    <w:rsid w:val="00BD31E5"/>
    <w:rsid w:val="00BD3F50"/>
    <w:rsid w:val="00BD5155"/>
    <w:rsid w:val="00BE4BA8"/>
    <w:rsid w:val="00BF0600"/>
    <w:rsid w:val="00BF52E6"/>
    <w:rsid w:val="00C011DA"/>
    <w:rsid w:val="00C02404"/>
    <w:rsid w:val="00C136CA"/>
    <w:rsid w:val="00C13B4E"/>
    <w:rsid w:val="00C14558"/>
    <w:rsid w:val="00C36D04"/>
    <w:rsid w:val="00C46E6A"/>
    <w:rsid w:val="00C52A21"/>
    <w:rsid w:val="00C5397B"/>
    <w:rsid w:val="00C56B90"/>
    <w:rsid w:val="00C632BF"/>
    <w:rsid w:val="00C677A5"/>
    <w:rsid w:val="00C720F9"/>
    <w:rsid w:val="00C7407B"/>
    <w:rsid w:val="00C7726C"/>
    <w:rsid w:val="00C815F7"/>
    <w:rsid w:val="00C82C25"/>
    <w:rsid w:val="00C838C3"/>
    <w:rsid w:val="00C84DD4"/>
    <w:rsid w:val="00C85810"/>
    <w:rsid w:val="00C87441"/>
    <w:rsid w:val="00C92115"/>
    <w:rsid w:val="00C943C4"/>
    <w:rsid w:val="00C947BC"/>
    <w:rsid w:val="00C95F81"/>
    <w:rsid w:val="00CA1606"/>
    <w:rsid w:val="00CA2E33"/>
    <w:rsid w:val="00CB1AD7"/>
    <w:rsid w:val="00CB277E"/>
    <w:rsid w:val="00CB529A"/>
    <w:rsid w:val="00CD020C"/>
    <w:rsid w:val="00CD163D"/>
    <w:rsid w:val="00CD7F75"/>
    <w:rsid w:val="00CE2EDB"/>
    <w:rsid w:val="00CE331C"/>
    <w:rsid w:val="00CE4E14"/>
    <w:rsid w:val="00CF41A6"/>
    <w:rsid w:val="00D02374"/>
    <w:rsid w:val="00D03393"/>
    <w:rsid w:val="00D1452B"/>
    <w:rsid w:val="00D16E17"/>
    <w:rsid w:val="00D20E84"/>
    <w:rsid w:val="00D24253"/>
    <w:rsid w:val="00D30537"/>
    <w:rsid w:val="00D35AE4"/>
    <w:rsid w:val="00D3681F"/>
    <w:rsid w:val="00D37B1C"/>
    <w:rsid w:val="00D41DE7"/>
    <w:rsid w:val="00D45323"/>
    <w:rsid w:val="00D4570E"/>
    <w:rsid w:val="00D541B7"/>
    <w:rsid w:val="00D630E6"/>
    <w:rsid w:val="00D64AB3"/>
    <w:rsid w:val="00D65A39"/>
    <w:rsid w:val="00D77509"/>
    <w:rsid w:val="00D84C2B"/>
    <w:rsid w:val="00D87061"/>
    <w:rsid w:val="00D95246"/>
    <w:rsid w:val="00DB19B3"/>
    <w:rsid w:val="00DB3FE4"/>
    <w:rsid w:val="00DC0EB9"/>
    <w:rsid w:val="00DC4B26"/>
    <w:rsid w:val="00DC5567"/>
    <w:rsid w:val="00DC7B0A"/>
    <w:rsid w:val="00DD3700"/>
    <w:rsid w:val="00DD6C1B"/>
    <w:rsid w:val="00DD7367"/>
    <w:rsid w:val="00DE1CA5"/>
    <w:rsid w:val="00DE555B"/>
    <w:rsid w:val="00DF4ADF"/>
    <w:rsid w:val="00DF7BDB"/>
    <w:rsid w:val="00E06D26"/>
    <w:rsid w:val="00E07F8B"/>
    <w:rsid w:val="00E10997"/>
    <w:rsid w:val="00E13DB5"/>
    <w:rsid w:val="00E20497"/>
    <w:rsid w:val="00E319E1"/>
    <w:rsid w:val="00E411E3"/>
    <w:rsid w:val="00E458DB"/>
    <w:rsid w:val="00E54F4B"/>
    <w:rsid w:val="00E6689F"/>
    <w:rsid w:val="00E71B0F"/>
    <w:rsid w:val="00E817FF"/>
    <w:rsid w:val="00E93964"/>
    <w:rsid w:val="00E94D4C"/>
    <w:rsid w:val="00E96880"/>
    <w:rsid w:val="00EA4F44"/>
    <w:rsid w:val="00EA52E6"/>
    <w:rsid w:val="00EB6D16"/>
    <w:rsid w:val="00EC0FEE"/>
    <w:rsid w:val="00EC400A"/>
    <w:rsid w:val="00EC59D0"/>
    <w:rsid w:val="00EC6CCB"/>
    <w:rsid w:val="00ED4FD9"/>
    <w:rsid w:val="00ED585E"/>
    <w:rsid w:val="00EE272C"/>
    <w:rsid w:val="00EE7789"/>
    <w:rsid w:val="00EF0120"/>
    <w:rsid w:val="00EF110C"/>
    <w:rsid w:val="00EF1A9A"/>
    <w:rsid w:val="00EF3D9D"/>
    <w:rsid w:val="00EF4D9A"/>
    <w:rsid w:val="00F03708"/>
    <w:rsid w:val="00F160E8"/>
    <w:rsid w:val="00F2242E"/>
    <w:rsid w:val="00F228F3"/>
    <w:rsid w:val="00F23DDA"/>
    <w:rsid w:val="00F300AF"/>
    <w:rsid w:val="00F329BA"/>
    <w:rsid w:val="00F33D37"/>
    <w:rsid w:val="00F33EDA"/>
    <w:rsid w:val="00F42007"/>
    <w:rsid w:val="00F5033D"/>
    <w:rsid w:val="00F52C02"/>
    <w:rsid w:val="00F67A1F"/>
    <w:rsid w:val="00F75EE5"/>
    <w:rsid w:val="00F82D2E"/>
    <w:rsid w:val="00F86CA0"/>
    <w:rsid w:val="00F97F86"/>
    <w:rsid w:val="00FA083B"/>
    <w:rsid w:val="00FA3C28"/>
    <w:rsid w:val="00FA42EB"/>
    <w:rsid w:val="00FA4C41"/>
    <w:rsid w:val="00FA5D93"/>
    <w:rsid w:val="00FA6334"/>
    <w:rsid w:val="00FB64AF"/>
    <w:rsid w:val="00FB74E2"/>
    <w:rsid w:val="00FC4033"/>
    <w:rsid w:val="00FC7B47"/>
    <w:rsid w:val="00FD0874"/>
    <w:rsid w:val="00FD0A40"/>
    <w:rsid w:val="00FD1399"/>
    <w:rsid w:val="00FE03A5"/>
    <w:rsid w:val="00FE113B"/>
    <w:rsid w:val="00FF175F"/>
    <w:rsid w:val="00FF47EF"/>
    <w:rsid w:val="00FF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FD31"/>
  <w15:chartTrackingRefBased/>
  <w15:docId w15:val="{07041002-125E-417B-B90F-182BDF86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E0F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1E0FF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83A"/>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7E7C8C"/>
    <w:pPr>
      <w:ind w:left="720"/>
      <w:contextualSpacing/>
    </w:pPr>
  </w:style>
  <w:style w:type="paragraph" w:styleId="BodyText2">
    <w:name w:val="Body Text 2"/>
    <w:basedOn w:val="Normal"/>
    <w:link w:val="BodyText2Char"/>
    <w:semiHidden/>
    <w:rsid w:val="00BF0600"/>
    <w:pPr>
      <w:spacing w:after="0" w:line="240" w:lineRule="auto"/>
    </w:pPr>
    <w:rPr>
      <w:rFonts w:eastAsia="Times New Roman" w:cs="Times New Roman"/>
      <w:sz w:val="26"/>
      <w:szCs w:val="24"/>
    </w:rPr>
  </w:style>
  <w:style w:type="character" w:customStyle="1" w:styleId="BodyText2Char">
    <w:name w:val="Body Text 2 Char"/>
    <w:basedOn w:val="DefaultParagraphFont"/>
    <w:link w:val="BodyText2"/>
    <w:semiHidden/>
    <w:rsid w:val="00BF0600"/>
    <w:rPr>
      <w:rFonts w:eastAsia="Times New Roman" w:cs="Times New Roman"/>
      <w:sz w:val="26"/>
      <w:szCs w:val="24"/>
    </w:rPr>
  </w:style>
  <w:style w:type="character" w:styleId="Hyperlink">
    <w:name w:val="Hyperlink"/>
    <w:basedOn w:val="DefaultParagraphFont"/>
    <w:uiPriority w:val="99"/>
    <w:unhideWhenUsed/>
    <w:rsid w:val="004B3004"/>
    <w:rPr>
      <w:color w:val="0000FF"/>
      <w:u w:val="single"/>
    </w:rPr>
  </w:style>
  <w:style w:type="paragraph" w:styleId="Header">
    <w:name w:val="header"/>
    <w:basedOn w:val="Normal"/>
    <w:link w:val="HeaderChar"/>
    <w:uiPriority w:val="99"/>
    <w:unhideWhenUsed/>
    <w:rsid w:val="00BD5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155"/>
  </w:style>
  <w:style w:type="paragraph" w:styleId="Footer">
    <w:name w:val="footer"/>
    <w:basedOn w:val="Normal"/>
    <w:link w:val="FooterChar"/>
    <w:uiPriority w:val="99"/>
    <w:unhideWhenUsed/>
    <w:rsid w:val="00BD5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155"/>
  </w:style>
  <w:style w:type="character" w:styleId="Emphasis">
    <w:name w:val="Emphasis"/>
    <w:basedOn w:val="DefaultParagraphFont"/>
    <w:uiPriority w:val="20"/>
    <w:qFormat/>
    <w:rsid w:val="00B748F1"/>
    <w:rPr>
      <w:i/>
      <w:iCs/>
    </w:rPr>
  </w:style>
  <w:style w:type="paragraph" w:styleId="BalloonText">
    <w:name w:val="Balloon Text"/>
    <w:basedOn w:val="Normal"/>
    <w:link w:val="BalloonTextChar"/>
    <w:uiPriority w:val="99"/>
    <w:semiHidden/>
    <w:unhideWhenUsed/>
    <w:rsid w:val="00466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7DE"/>
    <w:rPr>
      <w:rFonts w:ascii="Segoe UI" w:hAnsi="Segoe UI" w:cs="Segoe UI"/>
      <w:sz w:val="18"/>
      <w:szCs w:val="18"/>
    </w:rPr>
  </w:style>
  <w:style w:type="character" w:customStyle="1" w:styleId="Heading2Char">
    <w:name w:val="Heading 2 Char"/>
    <w:basedOn w:val="DefaultParagraphFont"/>
    <w:link w:val="Heading2"/>
    <w:uiPriority w:val="9"/>
    <w:semiHidden/>
    <w:rsid w:val="001E0FF0"/>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1E0FF0"/>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99"/>
    <w:semiHidden/>
    <w:unhideWhenUsed/>
    <w:rsid w:val="00E06D26"/>
  </w:style>
  <w:style w:type="character" w:customStyle="1" w:styleId="BodyTextChar">
    <w:name w:val="Body Text Char"/>
    <w:basedOn w:val="DefaultParagraphFont"/>
    <w:link w:val="BodyText"/>
    <w:uiPriority w:val="99"/>
    <w:semiHidden/>
    <w:rsid w:val="00E06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3915">
      <w:bodyDiv w:val="1"/>
      <w:marLeft w:val="0"/>
      <w:marRight w:val="0"/>
      <w:marTop w:val="0"/>
      <w:marBottom w:val="0"/>
      <w:divBdr>
        <w:top w:val="none" w:sz="0" w:space="0" w:color="auto"/>
        <w:left w:val="none" w:sz="0" w:space="0" w:color="auto"/>
        <w:bottom w:val="none" w:sz="0" w:space="0" w:color="auto"/>
        <w:right w:val="none" w:sz="0" w:space="0" w:color="auto"/>
      </w:divBdr>
    </w:div>
    <w:div w:id="225728969">
      <w:bodyDiv w:val="1"/>
      <w:marLeft w:val="0"/>
      <w:marRight w:val="0"/>
      <w:marTop w:val="0"/>
      <w:marBottom w:val="0"/>
      <w:divBdr>
        <w:top w:val="none" w:sz="0" w:space="0" w:color="auto"/>
        <w:left w:val="none" w:sz="0" w:space="0" w:color="auto"/>
        <w:bottom w:val="none" w:sz="0" w:space="0" w:color="auto"/>
        <w:right w:val="none" w:sz="0" w:space="0" w:color="auto"/>
      </w:divBdr>
    </w:div>
    <w:div w:id="363218829">
      <w:bodyDiv w:val="1"/>
      <w:marLeft w:val="0"/>
      <w:marRight w:val="0"/>
      <w:marTop w:val="0"/>
      <w:marBottom w:val="0"/>
      <w:divBdr>
        <w:top w:val="none" w:sz="0" w:space="0" w:color="auto"/>
        <w:left w:val="none" w:sz="0" w:space="0" w:color="auto"/>
        <w:bottom w:val="none" w:sz="0" w:space="0" w:color="auto"/>
        <w:right w:val="none" w:sz="0" w:space="0" w:color="auto"/>
      </w:divBdr>
    </w:div>
    <w:div w:id="487981437">
      <w:bodyDiv w:val="1"/>
      <w:marLeft w:val="0"/>
      <w:marRight w:val="0"/>
      <w:marTop w:val="0"/>
      <w:marBottom w:val="0"/>
      <w:divBdr>
        <w:top w:val="none" w:sz="0" w:space="0" w:color="auto"/>
        <w:left w:val="none" w:sz="0" w:space="0" w:color="auto"/>
        <w:bottom w:val="none" w:sz="0" w:space="0" w:color="auto"/>
        <w:right w:val="none" w:sz="0" w:space="0" w:color="auto"/>
      </w:divBdr>
    </w:div>
    <w:div w:id="497236835">
      <w:bodyDiv w:val="1"/>
      <w:marLeft w:val="0"/>
      <w:marRight w:val="0"/>
      <w:marTop w:val="0"/>
      <w:marBottom w:val="0"/>
      <w:divBdr>
        <w:top w:val="none" w:sz="0" w:space="0" w:color="auto"/>
        <w:left w:val="none" w:sz="0" w:space="0" w:color="auto"/>
        <w:bottom w:val="none" w:sz="0" w:space="0" w:color="auto"/>
        <w:right w:val="none" w:sz="0" w:space="0" w:color="auto"/>
      </w:divBdr>
    </w:div>
    <w:div w:id="546337884">
      <w:bodyDiv w:val="1"/>
      <w:marLeft w:val="0"/>
      <w:marRight w:val="0"/>
      <w:marTop w:val="0"/>
      <w:marBottom w:val="0"/>
      <w:divBdr>
        <w:top w:val="none" w:sz="0" w:space="0" w:color="auto"/>
        <w:left w:val="none" w:sz="0" w:space="0" w:color="auto"/>
        <w:bottom w:val="none" w:sz="0" w:space="0" w:color="auto"/>
        <w:right w:val="none" w:sz="0" w:space="0" w:color="auto"/>
      </w:divBdr>
    </w:div>
    <w:div w:id="1236934357">
      <w:bodyDiv w:val="1"/>
      <w:marLeft w:val="0"/>
      <w:marRight w:val="0"/>
      <w:marTop w:val="0"/>
      <w:marBottom w:val="0"/>
      <w:divBdr>
        <w:top w:val="none" w:sz="0" w:space="0" w:color="auto"/>
        <w:left w:val="none" w:sz="0" w:space="0" w:color="auto"/>
        <w:bottom w:val="none" w:sz="0" w:space="0" w:color="auto"/>
        <w:right w:val="none" w:sz="0" w:space="0" w:color="auto"/>
      </w:divBdr>
    </w:div>
    <w:div w:id="1602104444">
      <w:bodyDiv w:val="1"/>
      <w:marLeft w:val="0"/>
      <w:marRight w:val="0"/>
      <w:marTop w:val="0"/>
      <w:marBottom w:val="0"/>
      <w:divBdr>
        <w:top w:val="none" w:sz="0" w:space="0" w:color="auto"/>
        <w:left w:val="none" w:sz="0" w:space="0" w:color="auto"/>
        <w:bottom w:val="none" w:sz="0" w:space="0" w:color="auto"/>
        <w:right w:val="none" w:sz="0" w:space="0" w:color="auto"/>
      </w:divBdr>
    </w:div>
    <w:div w:id="1813019965">
      <w:bodyDiv w:val="1"/>
      <w:marLeft w:val="0"/>
      <w:marRight w:val="0"/>
      <w:marTop w:val="0"/>
      <w:marBottom w:val="0"/>
      <w:divBdr>
        <w:top w:val="none" w:sz="0" w:space="0" w:color="auto"/>
        <w:left w:val="none" w:sz="0" w:space="0" w:color="auto"/>
        <w:bottom w:val="none" w:sz="0" w:space="0" w:color="auto"/>
        <w:right w:val="none" w:sz="0" w:space="0" w:color="auto"/>
      </w:divBdr>
    </w:div>
    <w:div w:id="1830559301">
      <w:bodyDiv w:val="1"/>
      <w:marLeft w:val="0"/>
      <w:marRight w:val="0"/>
      <w:marTop w:val="0"/>
      <w:marBottom w:val="0"/>
      <w:divBdr>
        <w:top w:val="none" w:sz="0" w:space="0" w:color="auto"/>
        <w:left w:val="none" w:sz="0" w:space="0" w:color="auto"/>
        <w:bottom w:val="none" w:sz="0" w:space="0" w:color="auto"/>
        <w:right w:val="none" w:sz="0" w:space="0" w:color="auto"/>
      </w:divBdr>
    </w:div>
    <w:div w:id="1926454611">
      <w:bodyDiv w:val="1"/>
      <w:marLeft w:val="0"/>
      <w:marRight w:val="0"/>
      <w:marTop w:val="0"/>
      <w:marBottom w:val="0"/>
      <w:divBdr>
        <w:top w:val="none" w:sz="0" w:space="0" w:color="auto"/>
        <w:left w:val="none" w:sz="0" w:space="0" w:color="auto"/>
        <w:bottom w:val="none" w:sz="0" w:space="0" w:color="auto"/>
        <w:right w:val="none" w:sz="0" w:space="0" w:color="auto"/>
      </w:divBdr>
    </w:div>
    <w:div w:id="193462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Luat-Hoa-chat-2025-so-69-2025-QH15-603983.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E7EDA-2A76-4F26-A215-0E16D690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NEW</cp:lastModifiedBy>
  <cp:revision>2</cp:revision>
  <cp:lastPrinted>2026-04-07T01:06:00Z</cp:lastPrinted>
  <dcterms:created xsi:type="dcterms:W3CDTF">2026-04-28T07:33:00Z</dcterms:created>
  <dcterms:modified xsi:type="dcterms:W3CDTF">2026-04-28T07:33:00Z</dcterms:modified>
</cp:coreProperties>
</file>